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40" w:type="dxa"/>
        <w:tblBorders>
          <w:top w:val="nil"/>
          <w:left w:val="single" w:sz="2" w:space="0" w:color="008000"/>
          <w:bottom w:val="single" w:sz="2" w:space="0" w:color="008000"/>
          <w:right w:val="single" w:sz="2" w:space="0" w:color="008000"/>
          <w:insideH w:val="single" w:sz="2" w:space="0" w:color="008000"/>
          <w:insideV w:val="single" w:sz="2" w:space="0" w:color="008000"/>
        </w:tblBorders>
        <w:tblCellMar>
          <w:top w:w="55" w:type="dxa"/>
          <w:left w:w="46" w:type="dxa"/>
          <w:bottom w:w="55" w:type="dxa"/>
          <w:right w:w="55" w:type="dxa"/>
        </w:tblCellMar>
        <w:tblLook w:val="04A0" w:firstRow="1" w:lastRow="0" w:firstColumn="1" w:lastColumn="0" w:noHBand="0" w:noVBand="1"/>
      </w:tblPr>
      <w:tblGrid>
        <w:gridCol w:w="8458"/>
      </w:tblGrid>
      <w:tr w:rsidR="00E524B1" w:rsidRPr="006C23A3" w14:paraId="60F640DF" w14:textId="77777777" w:rsidTr="00DE4141">
        <w:tc>
          <w:tcPr>
            <w:tcW w:w="9922" w:type="dxa"/>
            <w:tcBorders>
              <w:top w:val="nil"/>
              <w:left w:val="single" w:sz="2" w:space="0" w:color="008000"/>
              <w:bottom w:val="single" w:sz="2" w:space="0" w:color="008000"/>
              <w:right w:val="single" w:sz="2" w:space="0" w:color="008000"/>
            </w:tcBorders>
            <w:shd w:val="clear" w:color="auto" w:fill="1F3394"/>
            <w:tcMar>
              <w:left w:w="46" w:type="dxa"/>
            </w:tcMar>
          </w:tcPr>
          <w:p w14:paraId="6D40908C" w14:textId="77777777" w:rsidR="00E524B1" w:rsidRPr="006C23A3" w:rsidRDefault="00E524B1" w:rsidP="006C23A3">
            <w:pPr>
              <w:spacing w:after="0" w:line="240" w:lineRule="auto"/>
              <w:contextualSpacing/>
              <w:jc w:val="center"/>
              <w:rPr>
                <w:rFonts w:cstheme="minorHAnsi"/>
                <w:b/>
                <w:bCs/>
                <w:color w:val="FFFFFF"/>
                <w:sz w:val="24"/>
                <w:szCs w:val="24"/>
              </w:rPr>
            </w:pPr>
            <w:r w:rsidRPr="006C23A3">
              <w:rPr>
                <w:rFonts w:cstheme="minorHAnsi"/>
                <w:b/>
                <w:bCs/>
                <w:color w:val="FFFFFF"/>
                <w:sz w:val="24"/>
                <w:szCs w:val="24"/>
              </w:rPr>
              <w:t>ESTUDO TÉCNICO PRELIMINAR</w:t>
            </w:r>
          </w:p>
        </w:tc>
      </w:tr>
      <w:tr w:rsidR="00E524B1" w:rsidRPr="006C23A3" w14:paraId="658D8AB5" w14:textId="77777777" w:rsidTr="00EF6784">
        <w:tc>
          <w:tcPr>
            <w:tcW w:w="9922" w:type="dxa"/>
            <w:tcBorders>
              <w:top w:val="nil"/>
              <w:left w:val="single" w:sz="4" w:space="0" w:color="1F497D" w:themeColor="text2"/>
              <w:bottom w:val="single" w:sz="2" w:space="0" w:color="008000"/>
              <w:right w:val="single" w:sz="4" w:space="0" w:color="1F497D" w:themeColor="text2"/>
            </w:tcBorders>
            <w:shd w:val="clear" w:color="auto" w:fill="FFFFFF"/>
            <w:tcMar>
              <w:left w:w="46" w:type="dxa"/>
            </w:tcMar>
          </w:tcPr>
          <w:p w14:paraId="62238825" w14:textId="77777777" w:rsidR="00E524B1" w:rsidRPr="006C23A3" w:rsidRDefault="00E524B1" w:rsidP="006C23A3">
            <w:pPr>
              <w:pStyle w:val="Contedodatabela"/>
              <w:spacing w:after="0" w:line="240" w:lineRule="auto"/>
              <w:contextualSpacing/>
              <w:jc w:val="both"/>
              <w:rPr>
                <w:rFonts w:asciiTheme="minorHAnsi" w:hAnsiTheme="minorHAnsi" w:cstheme="minorHAnsi"/>
                <w:color w:val="auto"/>
              </w:rPr>
            </w:pPr>
            <w:r w:rsidRPr="006C23A3">
              <w:rPr>
                <w:rFonts w:asciiTheme="minorHAnsi" w:hAnsiTheme="minorHAnsi" w:cstheme="minorHAnsi"/>
              </w:rPr>
              <w:tab/>
            </w:r>
            <w:r w:rsidRPr="006C23A3">
              <w:rPr>
                <w:rFonts w:asciiTheme="minorHAnsi" w:hAnsiTheme="minorHAnsi" w:cstheme="minorHAnsi"/>
                <w:color w:val="auto"/>
              </w:rPr>
              <w:t>O presente documento visa analisar a viabilidade da aquisição de bens ou contratação de serviços, bem como levantar os elementos essenciais que servirão para compor o Termo de Referência ou Projeto Básico, de forma a melhor atender às necessidades da EBC.</w:t>
            </w:r>
          </w:p>
          <w:p w14:paraId="082AEB2E" w14:textId="77777777" w:rsidR="00E524B1" w:rsidRPr="006C23A3" w:rsidRDefault="00E524B1" w:rsidP="006C23A3">
            <w:pPr>
              <w:pStyle w:val="Contedodatabela"/>
              <w:spacing w:after="0" w:line="240" w:lineRule="auto"/>
              <w:contextualSpacing/>
              <w:jc w:val="both"/>
              <w:rPr>
                <w:rFonts w:asciiTheme="minorHAnsi" w:hAnsiTheme="minorHAnsi" w:cstheme="minorHAnsi"/>
                <w:color w:val="auto"/>
              </w:rPr>
            </w:pPr>
          </w:p>
          <w:p w14:paraId="6A9E39DA" w14:textId="74DA7EDB" w:rsidR="00413AF6" w:rsidRPr="006C23A3" w:rsidRDefault="00E524B1" w:rsidP="006C23A3">
            <w:pPr>
              <w:pStyle w:val="Contedodatabela"/>
              <w:spacing w:after="0" w:line="240" w:lineRule="auto"/>
              <w:contextualSpacing/>
              <w:jc w:val="both"/>
              <w:rPr>
                <w:rFonts w:asciiTheme="minorHAnsi" w:eastAsia="Times New Roman" w:hAnsiTheme="minorHAnsi" w:cstheme="minorHAnsi"/>
                <w:color w:val="auto"/>
              </w:rPr>
            </w:pPr>
            <w:r w:rsidRPr="006C23A3">
              <w:rPr>
                <w:rFonts w:asciiTheme="minorHAnsi" w:hAnsiTheme="minorHAnsi" w:cstheme="minorHAnsi"/>
                <w:color w:val="auto"/>
              </w:rPr>
              <w:tab/>
            </w:r>
            <w:r w:rsidRPr="006C23A3">
              <w:rPr>
                <w:rFonts w:asciiTheme="minorHAnsi" w:eastAsia="Times New Roman" w:hAnsiTheme="minorHAnsi" w:cstheme="minorHAnsi"/>
                <w:color w:val="auto"/>
              </w:rPr>
              <w:t xml:space="preserve">A elaboração do </w:t>
            </w:r>
            <w:r w:rsidRPr="006C23A3">
              <w:rPr>
                <w:rFonts w:asciiTheme="minorHAnsi" w:hAnsiTheme="minorHAnsi" w:cstheme="minorHAnsi"/>
                <w:color w:val="auto"/>
              </w:rPr>
              <w:t>Estudo Técnico Preliminar</w:t>
            </w:r>
            <w:r w:rsidR="007C3AC7">
              <w:rPr>
                <w:rFonts w:asciiTheme="minorHAnsi" w:hAnsiTheme="minorHAnsi" w:cstheme="minorHAnsi"/>
                <w:color w:val="auto"/>
              </w:rPr>
              <w:t xml:space="preserve"> – </w:t>
            </w:r>
            <w:r w:rsidRPr="006C23A3">
              <w:rPr>
                <w:rFonts w:asciiTheme="minorHAnsi" w:hAnsiTheme="minorHAnsi" w:cstheme="minorHAnsi"/>
                <w:color w:val="auto"/>
              </w:rPr>
              <w:t xml:space="preserve">ETP, deverá observar os requisitos do art. 23 do RILC/EBC, aqui estabelecidos, além dos elementos dispostos </w:t>
            </w:r>
            <w:r w:rsidRPr="006C23A3">
              <w:rPr>
                <w:rFonts w:asciiTheme="minorHAnsi" w:eastAsia="Times New Roman" w:hAnsiTheme="minorHAnsi" w:cstheme="minorHAnsi"/>
                <w:color w:val="auto"/>
              </w:rPr>
              <w:t xml:space="preserve">no art. </w:t>
            </w:r>
            <w:r w:rsidR="00413AF6" w:rsidRPr="006C23A3">
              <w:rPr>
                <w:rFonts w:asciiTheme="minorHAnsi" w:eastAsia="Times New Roman" w:hAnsiTheme="minorHAnsi" w:cstheme="minorHAnsi"/>
                <w:color w:val="auto"/>
              </w:rPr>
              <w:t>9</w:t>
            </w:r>
            <w:r w:rsidRPr="006C23A3">
              <w:rPr>
                <w:rFonts w:asciiTheme="minorHAnsi" w:eastAsia="Times New Roman" w:hAnsiTheme="minorHAnsi" w:cstheme="minorHAnsi"/>
                <w:color w:val="auto"/>
              </w:rPr>
              <w:t xml:space="preserve">º da Instrução Normativa SEGES nº </w:t>
            </w:r>
            <w:r w:rsidR="00413AF6" w:rsidRPr="006C23A3">
              <w:rPr>
                <w:rFonts w:asciiTheme="minorHAnsi" w:eastAsia="Times New Roman" w:hAnsiTheme="minorHAnsi" w:cstheme="minorHAnsi"/>
                <w:color w:val="auto"/>
              </w:rPr>
              <w:t>58</w:t>
            </w:r>
            <w:r w:rsidRPr="006C23A3">
              <w:rPr>
                <w:rFonts w:asciiTheme="minorHAnsi" w:eastAsia="Times New Roman" w:hAnsiTheme="minorHAnsi" w:cstheme="minorHAnsi"/>
                <w:color w:val="auto"/>
              </w:rPr>
              <w:t>/202</w:t>
            </w:r>
            <w:r w:rsidR="00413AF6" w:rsidRPr="006C23A3">
              <w:rPr>
                <w:rFonts w:asciiTheme="minorHAnsi" w:eastAsia="Times New Roman" w:hAnsiTheme="minorHAnsi" w:cstheme="minorHAnsi"/>
                <w:color w:val="auto"/>
              </w:rPr>
              <w:t>2.</w:t>
            </w:r>
          </w:p>
          <w:p w14:paraId="6D505E6A" w14:textId="77777777" w:rsidR="00413AF6" w:rsidRPr="006C23A3" w:rsidRDefault="00413AF6" w:rsidP="006C23A3">
            <w:pPr>
              <w:pStyle w:val="Contedodatabela"/>
              <w:spacing w:after="0" w:line="240" w:lineRule="auto"/>
              <w:contextualSpacing/>
              <w:jc w:val="both"/>
              <w:rPr>
                <w:rFonts w:asciiTheme="minorHAnsi" w:eastAsia="Times New Roman" w:hAnsiTheme="minorHAnsi" w:cstheme="minorHAnsi"/>
                <w:color w:val="auto"/>
              </w:rPr>
            </w:pPr>
          </w:p>
          <w:p w14:paraId="718D0139" w14:textId="21EBBA88" w:rsidR="00E524B1" w:rsidRPr="006C23A3" w:rsidRDefault="00413AF6" w:rsidP="006C23A3">
            <w:pPr>
              <w:pStyle w:val="Contedodatabela"/>
              <w:spacing w:after="0" w:line="240" w:lineRule="auto"/>
              <w:ind w:firstLine="761"/>
              <w:contextualSpacing/>
              <w:jc w:val="both"/>
              <w:rPr>
                <w:rFonts w:asciiTheme="minorHAnsi" w:hAnsiTheme="minorHAnsi" w:cstheme="minorHAnsi"/>
                <w:color w:val="auto"/>
              </w:rPr>
            </w:pPr>
            <w:r w:rsidRPr="006C23A3">
              <w:rPr>
                <w:rFonts w:asciiTheme="minorHAnsi" w:hAnsiTheme="minorHAnsi" w:cstheme="minorHAnsi"/>
                <w:color w:val="auto"/>
              </w:rPr>
              <w:t>Quando for dispensado ou não for possível o preenchimento dos normativos</w:t>
            </w:r>
            <w:r w:rsidR="006818D9" w:rsidRPr="006C23A3">
              <w:rPr>
                <w:rFonts w:asciiTheme="minorHAnsi" w:hAnsiTheme="minorHAnsi" w:cstheme="minorHAnsi"/>
                <w:color w:val="auto"/>
              </w:rPr>
              <w:t xml:space="preserve"> mencionados, o</w:t>
            </w:r>
            <w:r w:rsidR="00E524B1" w:rsidRPr="006C23A3">
              <w:rPr>
                <w:rFonts w:asciiTheme="minorHAnsi" w:hAnsiTheme="minorHAnsi" w:cstheme="minorHAnsi"/>
                <w:color w:val="auto"/>
              </w:rPr>
              <w:t xml:space="preserve"> próprio documento que materializa o ETP</w:t>
            </w:r>
            <w:r w:rsidR="006818D9" w:rsidRPr="006C23A3">
              <w:rPr>
                <w:rFonts w:asciiTheme="minorHAnsi" w:hAnsiTheme="minorHAnsi" w:cstheme="minorHAnsi"/>
                <w:color w:val="auto"/>
              </w:rPr>
              <w:t xml:space="preserve"> deverá apresentar as devidas justificativas</w:t>
            </w:r>
            <w:r w:rsidR="00E524B1" w:rsidRPr="006C23A3">
              <w:rPr>
                <w:rFonts w:asciiTheme="minorHAnsi" w:hAnsiTheme="minorHAnsi" w:cstheme="minorHAnsi"/>
                <w:color w:val="auto"/>
              </w:rPr>
              <w:t>.</w:t>
            </w:r>
          </w:p>
          <w:p w14:paraId="4990E6BA" w14:textId="77777777" w:rsidR="00486FBB" w:rsidRPr="006C23A3" w:rsidRDefault="00486FBB" w:rsidP="006C23A3">
            <w:pPr>
              <w:pStyle w:val="Contedodatabela"/>
              <w:spacing w:after="0" w:line="240" w:lineRule="auto"/>
              <w:ind w:firstLine="761"/>
              <w:contextualSpacing/>
              <w:jc w:val="both"/>
              <w:rPr>
                <w:rFonts w:asciiTheme="minorHAnsi" w:hAnsiTheme="minorHAnsi" w:cstheme="minorHAnsi"/>
                <w:color w:val="auto"/>
              </w:rPr>
            </w:pPr>
          </w:p>
          <w:p w14:paraId="5DD037B5" w14:textId="387E9BFB" w:rsidR="00486FBB" w:rsidRPr="006C23A3" w:rsidRDefault="00486FBB" w:rsidP="00E83525">
            <w:pPr>
              <w:pStyle w:val="Contedodatabela"/>
              <w:ind w:firstLine="759"/>
              <w:jc w:val="both"/>
              <w:rPr>
                <w:rFonts w:asciiTheme="minorHAnsi" w:hAnsiTheme="minorHAnsi" w:cstheme="minorHAnsi"/>
                <w:color w:val="auto"/>
              </w:rPr>
            </w:pPr>
            <w:r w:rsidRPr="006C23A3">
              <w:rPr>
                <w:rFonts w:asciiTheme="minorHAnsi" w:hAnsiTheme="minorHAnsi" w:cstheme="minorHAnsi"/>
                <w:color w:val="auto"/>
              </w:rPr>
              <w:t xml:space="preserve">Em razão da aplicação subsidiária da IN </w:t>
            </w:r>
            <w:r w:rsidRPr="006C23A3">
              <w:rPr>
                <w:rFonts w:asciiTheme="minorHAnsi" w:eastAsia="Times New Roman" w:hAnsiTheme="minorHAnsi" w:cstheme="minorHAnsi"/>
                <w:color w:val="auto"/>
              </w:rPr>
              <w:t>SEGES nº 58/2022</w:t>
            </w:r>
            <w:r w:rsidRPr="006C23A3">
              <w:rPr>
                <w:rFonts w:asciiTheme="minorHAnsi" w:hAnsiTheme="minorHAnsi" w:cstheme="minorHAnsi"/>
                <w:color w:val="auto"/>
              </w:rPr>
              <w:t>, afasta-se a utilização do Sistema ETP Digital, ferramenta informatizada disponibilizada exclusivamente às entidades da administração pública federal direta, autárquica e fundacional pela Secretaria de Gestão da Secretaria Especial de Desburocratização, Gestão e Governo Digital do Ministério da Economia (artigos 1º</w:t>
            </w:r>
            <w:r w:rsidR="0035066F">
              <w:rPr>
                <w:rFonts w:asciiTheme="minorHAnsi" w:hAnsiTheme="minorHAnsi" w:cstheme="minorHAnsi"/>
                <w:color w:val="auto"/>
              </w:rPr>
              <w:t>,</w:t>
            </w:r>
            <w:r w:rsidRPr="006C23A3">
              <w:rPr>
                <w:rFonts w:asciiTheme="minorHAnsi" w:hAnsiTheme="minorHAnsi" w:cstheme="minorHAnsi"/>
                <w:color w:val="auto"/>
              </w:rPr>
              <w:t xml:space="preserve"> 3º, II).</w:t>
            </w:r>
          </w:p>
          <w:p w14:paraId="4974ECC8" w14:textId="77777777" w:rsidR="00E524B1" w:rsidRPr="006C23A3" w:rsidRDefault="00E524B1" w:rsidP="006C23A3">
            <w:pPr>
              <w:pStyle w:val="Contedodatabela"/>
              <w:spacing w:after="0" w:line="240" w:lineRule="auto"/>
              <w:contextualSpacing/>
              <w:jc w:val="both"/>
              <w:rPr>
                <w:rFonts w:asciiTheme="minorHAnsi" w:hAnsiTheme="minorHAnsi" w:cstheme="minorHAnsi"/>
                <w:color w:val="auto"/>
              </w:rPr>
            </w:pPr>
          </w:p>
          <w:p w14:paraId="25AC7EEA" w14:textId="31BEAF11" w:rsidR="00E524B1" w:rsidRPr="006C23A3" w:rsidRDefault="00E524B1" w:rsidP="006C23A3">
            <w:pPr>
              <w:pStyle w:val="Contedodatabela"/>
              <w:spacing w:after="0" w:line="240" w:lineRule="auto"/>
              <w:contextualSpacing/>
              <w:jc w:val="both"/>
              <w:rPr>
                <w:rFonts w:asciiTheme="minorHAnsi" w:hAnsiTheme="minorHAnsi" w:cstheme="minorHAnsi"/>
              </w:rPr>
            </w:pPr>
            <w:r w:rsidRPr="006C23A3">
              <w:rPr>
                <w:rFonts w:asciiTheme="minorHAnsi" w:hAnsiTheme="minorHAnsi" w:cstheme="minorHAnsi"/>
                <w:color w:val="auto"/>
              </w:rPr>
              <w:tab/>
              <w:t>As informações constantes neste documento e os estudos realizados observaram as diretrizes de proteção dos dados pessoais disciplinado na Lei n° 13.709/2018</w:t>
            </w:r>
            <w:r w:rsidR="003D561E" w:rsidRPr="006C23A3">
              <w:rPr>
                <w:rFonts w:asciiTheme="minorHAnsi" w:hAnsiTheme="minorHAnsi" w:cstheme="minorHAnsi"/>
                <w:color w:val="auto"/>
              </w:rPr>
              <w:t xml:space="preserve"> (Lei Geral de Proteção de Dados)</w:t>
            </w:r>
            <w:r w:rsidRPr="006C23A3">
              <w:rPr>
                <w:rFonts w:asciiTheme="minorHAnsi" w:hAnsiTheme="minorHAnsi" w:cstheme="minorHAnsi"/>
                <w:color w:val="auto"/>
              </w:rPr>
              <w:t>.</w:t>
            </w:r>
          </w:p>
        </w:tc>
      </w:tr>
    </w:tbl>
    <w:p w14:paraId="020F2856" w14:textId="77777777" w:rsidR="00E524B1" w:rsidRPr="006C23A3" w:rsidRDefault="00E524B1" w:rsidP="006C23A3">
      <w:pPr>
        <w:spacing w:after="0" w:line="240" w:lineRule="auto"/>
        <w:contextualSpacing/>
        <w:jc w:val="center"/>
        <w:rPr>
          <w:rFonts w:cstheme="minorHAnsi"/>
          <w:sz w:val="24"/>
          <w:szCs w:val="24"/>
        </w:rPr>
      </w:pPr>
    </w:p>
    <w:tbl>
      <w:tblPr>
        <w:tblW w:w="0" w:type="auto"/>
        <w:tblInd w:w="40" w:type="dxa"/>
        <w:tblBorders>
          <w:top w:val="single" w:sz="2" w:space="0" w:color="008000"/>
          <w:left w:val="single" w:sz="2" w:space="0" w:color="008000"/>
          <w:bottom w:val="single" w:sz="2" w:space="0" w:color="008000"/>
          <w:right w:val="single" w:sz="2" w:space="0" w:color="008000"/>
          <w:insideH w:val="single" w:sz="2" w:space="0" w:color="008000"/>
          <w:insideV w:val="single" w:sz="2" w:space="0" w:color="008000"/>
        </w:tblBorders>
        <w:tblCellMar>
          <w:top w:w="55" w:type="dxa"/>
          <w:left w:w="46" w:type="dxa"/>
          <w:bottom w:w="55" w:type="dxa"/>
          <w:right w:w="55" w:type="dxa"/>
        </w:tblCellMar>
        <w:tblLook w:val="04A0" w:firstRow="1" w:lastRow="0" w:firstColumn="1" w:lastColumn="0" w:noHBand="0" w:noVBand="1"/>
      </w:tblPr>
      <w:tblGrid>
        <w:gridCol w:w="3117"/>
        <w:gridCol w:w="5341"/>
      </w:tblGrid>
      <w:tr w:rsidR="00E524B1" w:rsidRPr="006C23A3" w14:paraId="643AC0A1" w14:textId="77777777" w:rsidTr="00DE4141">
        <w:tc>
          <w:tcPr>
            <w:tcW w:w="9592" w:type="dxa"/>
            <w:gridSpan w:val="2"/>
            <w:tcBorders>
              <w:top w:val="single" w:sz="2" w:space="0" w:color="008000"/>
              <w:left w:val="single" w:sz="2" w:space="0" w:color="008000"/>
              <w:bottom w:val="single" w:sz="2" w:space="0" w:color="008000"/>
              <w:right w:val="single" w:sz="2" w:space="0" w:color="008000"/>
            </w:tcBorders>
            <w:shd w:val="clear" w:color="auto" w:fill="1F3394"/>
            <w:tcMar>
              <w:left w:w="46" w:type="dxa"/>
            </w:tcMar>
          </w:tcPr>
          <w:p w14:paraId="1A8B11E8" w14:textId="6B5FABD3" w:rsidR="00E524B1" w:rsidRPr="006C23A3" w:rsidRDefault="00E524B1" w:rsidP="006C23A3">
            <w:pPr>
              <w:pStyle w:val="Contedodatabela"/>
              <w:spacing w:after="0" w:line="240" w:lineRule="auto"/>
              <w:contextualSpacing/>
              <w:rPr>
                <w:rFonts w:asciiTheme="minorHAnsi" w:hAnsiTheme="minorHAnsi" w:cstheme="minorHAnsi"/>
                <w:b/>
                <w:bCs/>
                <w:color w:val="FFFFFF"/>
              </w:rPr>
            </w:pPr>
            <w:r w:rsidRPr="006C23A3">
              <w:rPr>
                <w:rFonts w:asciiTheme="minorHAnsi" w:hAnsiTheme="minorHAnsi" w:cstheme="minorHAnsi"/>
                <w:b/>
                <w:bCs/>
                <w:color w:val="FFFFFF"/>
              </w:rPr>
              <w:t>Dados do Processo</w:t>
            </w:r>
          </w:p>
        </w:tc>
      </w:tr>
      <w:tr w:rsidR="00E524B1" w:rsidRPr="006C23A3" w14:paraId="09458B41" w14:textId="77777777" w:rsidTr="00EF6784">
        <w:trPr>
          <w:trHeight w:val="207"/>
        </w:trPr>
        <w:tc>
          <w:tcPr>
            <w:tcW w:w="3501" w:type="dxa"/>
            <w:tcBorders>
              <w:top w:val="nil"/>
              <w:left w:val="single" w:sz="4" w:space="0" w:color="1F497D" w:themeColor="text2"/>
              <w:bottom w:val="single" w:sz="4" w:space="0" w:color="1F497D" w:themeColor="text2"/>
              <w:right w:val="single" w:sz="4" w:space="0" w:color="1F497D" w:themeColor="text2"/>
            </w:tcBorders>
            <w:shd w:val="clear" w:color="auto" w:fill="FFFFFF"/>
            <w:tcMar>
              <w:left w:w="46" w:type="dxa"/>
            </w:tcMar>
          </w:tcPr>
          <w:p w14:paraId="3CFCDF0B" w14:textId="2A322670" w:rsidR="00E524B1" w:rsidRPr="006C23A3" w:rsidRDefault="00E524B1" w:rsidP="006C23A3">
            <w:pPr>
              <w:pStyle w:val="Contedodatabela"/>
              <w:spacing w:after="0" w:line="240" w:lineRule="auto"/>
              <w:contextualSpacing/>
              <w:jc w:val="both"/>
              <w:rPr>
                <w:rFonts w:asciiTheme="minorHAnsi" w:hAnsiTheme="minorHAnsi" w:cstheme="minorHAnsi"/>
                <w:b/>
                <w:bCs/>
              </w:rPr>
            </w:pPr>
            <w:r w:rsidRPr="006C23A3">
              <w:rPr>
                <w:rFonts w:asciiTheme="minorHAnsi" w:hAnsiTheme="minorHAnsi" w:cstheme="minorHAnsi"/>
                <w:b/>
                <w:bCs/>
              </w:rPr>
              <w:t>Unidade Requisitante:</w:t>
            </w:r>
          </w:p>
        </w:tc>
        <w:tc>
          <w:tcPr>
            <w:tcW w:w="6091" w:type="dxa"/>
            <w:tcBorders>
              <w:top w:val="nil"/>
              <w:left w:val="single" w:sz="4" w:space="0" w:color="1F497D" w:themeColor="text2"/>
              <w:bottom w:val="single" w:sz="4" w:space="0" w:color="1F497D" w:themeColor="text2"/>
              <w:right w:val="single" w:sz="4" w:space="0" w:color="1F497D" w:themeColor="text2"/>
            </w:tcBorders>
            <w:shd w:val="clear" w:color="auto" w:fill="FFFFFF"/>
            <w:tcMar>
              <w:left w:w="46" w:type="dxa"/>
            </w:tcMar>
            <w:vAlign w:val="center"/>
          </w:tcPr>
          <w:p w14:paraId="4C057AD1" w14:textId="5325F5C6" w:rsidR="00E524B1" w:rsidRPr="006C23A3" w:rsidRDefault="006C23A3" w:rsidP="006C23A3">
            <w:pPr>
              <w:pStyle w:val="Contedodatabela"/>
              <w:spacing w:after="0" w:line="240" w:lineRule="auto"/>
              <w:contextualSpacing/>
              <w:jc w:val="both"/>
              <w:rPr>
                <w:rFonts w:asciiTheme="minorHAnsi" w:hAnsiTheme="minorHAnsi" w:cstheme="minorHAnsi"/>
                <w:color w:val="FF0000"/>
              </w:rPr>
            </w:pPr>
            <w:r w:rsidRPr="006C23A3">
              <w:rPr>
                <w:rFonts w:asciiTheme="minorHAnsi" w:hAnsiTheme="minorHAnsi" w:cstheme="minorHAnsi"/>
                <w:color w:val="auto"/>
              </w:rPr>
              <w:t>GAPRJ/SUPRJ/PRESI</w:t>
            </w:r>
          </w:p>
        </w:tc>
      </w:tr>
      <w:tr w:rsidR="00E524B1" w:rsidRPr="006C23A3" w14:paraId="78FE34EC" w14:textId="77777777" w:rsidTr="00EF6784">
        <w:trPr>
          <w:trHeight w:val="15"/>
        </w:trPr>
        <w:tc>
          <w:tcPr>
            <w:tcW w:w="3501"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FFFFFF"/>
            <w:tcMar>
              <w:left w:w="46" w:type="dxa"/>
            </w:tcMar>
          </w:tcPr>
          <w:p w14:paraId="4BFC0299" w14:textId="3585F4DF" w:rsidR="00E524B1" w:rsidRPr="006C23A3" w:rsidRDefault="00E524B1" w:rsidP="006C23A3">
            <w:pPr>
              <w:pStyle w:val="Contedodatabela"/>
              <w:spacing w:after="0" w:line="240" w:lineRule="auto"/>
              <w:contextualSpacing/>
              <w:jc w:val="both"/>
              <w:rPr>
                <w:rFonts w:asciiTheme="minorHAnsi" w:hAnsiTheme="minorHAnsi" w:cstheme="minorHAnsi"/>
                <w:b/>
                <w:bCs/>
              </w:rPr>
            </w:pPr>
            <w:r w:rsidRPr="006C23A3">
              <w:rPr>
                <w:rFonts w:asciiTheme="minorHAnsi" w:hAnsiTheme="minorHAnsi" w:cstheme="minorHAnsi"/>
                <w:b/>
                <w:bCs/>
              </w:rPr>
              <w:t>Responsável pela Demanda</w:t>
            </w:r>
            <w:r w:rsidR="006C23A3" w:rsidRPr="006C23A3">
              <w:rPr>
                <w:rFonts w:asciiTheme="minorHAnsi" w:hAnsiTheme="minorHAnsi" w:cstheme="minorHAnsi"/>
                <w:b/>
                <w:bCs/>
              </w:rPr>
              <w:t>:</w:t>
            </w:r>
          </w:p>
        </w:tc>
        <w:tc>
          <w:tcPr>
            <w:tcW w:w="6091" w:type="dxa"/>
            <w:tcBorders>
              <w:top w:val="single" w:sz="4" w:space="0" w:color="1F497D" w:themeColor="text2"/>
              <w:left w:val="single" w:sz="4" w:space="0" w:color="1F497D" w:themeColor="text2"/>
              <w:bottom w:val="single" w:sz="4" w:space="0" w:color="1F497D" w:themeColor="text2"/>
              <w:right w:val="single" w:sz="2" w:space="0" w:color="008000"/>
            </w:tcBorders>
            <w:shd w:val="clear" w:color="auto" w:fill="FFFFFF"/>
            <w:tcMar>
              <w:left w:w="46" w:type="dxa"/>
            </w:tcMar>
            <w:vAlign w:val="center"/>
          </w:tcPr>
          <w:p w14:paraId="1DFC7416" w14:textId="4B9F53A1" w:rsidR="00E524B1" w:rsidRPr="006C23A3" w:rsidRDefault="006C23A3" w:rsidP="006C23A3">
            <w:pPr>
              <w:pStyle w:val="Contedodatabela"/>
              <w:spacing w:after="0" w:line="240" w:lineRule="auto"/>
              <w:rPr>
                <w:rFonts w:asciiTheme="minorHAnsi" w:hAnsiTheme="minorHAnsi" w:cstheme="minorHAnsi"/>
                <w:color w:val="auto"/>
              </w:rPr>
            </w:pPr>
            <w:r w:rsidRPr="006C23A3">
              <w:rPr>
                <w:rFonts w:asciiTheme="minorHAnsi" w:hAnsiTheme="minorHAnsi" w:cstheme="minorHAnsi"/>
                <w:color w:val="auto"/>
              </w:rPr>
              <w:t>Luiz Felipe Mendes de Araujo, mat. 14185</w:t>
            </w:r>
          </w:p>
        </w:tc>
      </w:tr>
    </w:tbl>
    <w:p w14:paraId="4B414622" w14:textId="77777777" w:rsidR="00E524B1" w:rsidRPr="006C23A3" w:rsidRDefault="00E524B1" w:rsidP="006C23A3">
      <w:pPr>
        <w:spacing w:after="0" w:line="240" w:lineRule="auto"/>
        <w:contextualSpacing/>
        <w:jc w:val="center"/>
        <w:rPr>
          <w:rFonts w:cstheme="minorHAnsi"/>
          <w:sz w:val="24"/>
          <w:szCs w:val="24"/>
        </w:rPr>
      </w:pPr>
    </w:p>
    <w:tbl>
      <w:tblPr>
        <w:tblW w:w="0" w:type="auto"/>
        <w:tblInd w:w="40" w:type="dxa"/>
        <w:tblBorders>
          <w:top w:val="single" w:sz="2" w:space="0" w:color="008000"/>
          <w:left w:val="single" w:sz="2" w:space="0" w:color="008000"/>
          <w:bottom w:val="single" w:sz="2" w:space="0" w:color="008000"/>
          <w:right w:val="single" w:sz="2" w:space="0" w:color="008000"/>
          <w:insideH w:val="single" w:sz="2" w:space="0" w:color="008000"/>
          <w:insideV w:val="single" w:sz="2" w:space="0" w:color="008000"/>
        </w:tblBorders>
        <w:tblCellMar>
          <w:top w:w="55" w:type="dxa"/>
          <w:left w:w="46" w:type="dxa"/>
          <w:bottom w:w="55" w:type="dxa"/>
          <w:right w:w="55" w:type="dxa"/>
        </w:tblCellMar>
        <w:tblLook w:val="04A0" w:firstRow="1" w:lastRow="0" w:firstColumn="1" w:lastColumn="0" w:noHBand="0" w:noVBand="1"/>
      </w:tblPr>
      <w:tblGrid>
        <w:gridCol w:w="8458"/>
      </w:tblGrid>
      <w:tr w:rsidR="00E524B1" w:rsidRPr="006C23A3" w14:paraId="1B398C10" w14:textId="77777777" w:rsidTr="5CB594E2">
        <w:tc>
          <w:tcPr>
            <w:tcW w:w="9922" w:type="dxa"/>
            <w:tcBorders>
              <w:top w:val="single" w:sz="2" w:space="0" w:color="008000"/>
              <w:left w:val="single" w:sz="2" w:space="0" w:color="008000"/>
              <w:bottom w:val="single" w:sz="2" w:space="0" w:color="008000"/>
              <w:right w:val="single" w:sz="2" w:space="0" w:color="008000"/>
            </w:tcBorders>
            <w:shd w:val="clear" w:color="auto" w:fill="1F3394"/>
            <w:tcMar>
              <w:left w:w="46" w:type="dxa"/>
            </w:tcMar>
          </w:tcPr>
          <w:p w14:paraId="222C5EB2" w14:textId="504FB53D" w:rsidR="00E524B1" w:rsidRPr="006C23A3" w:rsidRDefault="00E524B1" w:rsidP="006C23A3">
            <w:pPr>
              <w:pStyle w:val="Contedodatabela"/>
              <w:spacing w:after="0" w:line="240" w:lineRule="auto"/>
              <w:contextualSpacing/>
              <w:jc w:val="both"/>
              <w:rPr>
                <w:rFonts w:asciiTheme="minorHAnsi" w:hAnsiTheme="minorHAnsi" w:cstheme="minorHAnsi"/>
                <w:b/>
                <w:bCs/>
                <w:color w:val="FFFFFF"/>
              </w:rPr>
            </w:pPr>
            <w:r w:rsidRPr="006C23A3">
              <w:rPr>
                <w:rFonts w:asciiTheme="minorHAnsi" w:hAnsiTheme="minorHAnsi" w:cstheme="minorHAnsi"/>
                <w:b/>
                <w:bCs/>
                <w:color w:val="FFFFFF"/>
              </w:rPr>
              <w:t>I. Descrição da necessidade da aquisição de bens ou serviços a serem contratados</w:t>
            </w:r>
          </w:p>
        </w:tc>
      </w:tr>
      <w:tr w:rsidR="00E524B1" w:rsidRPr="006C23A3" w14:paraId="5BD017DA" w14:textId="77777777" w:rsidTr="00EF6784">
        <w:trPr>
          <w:trHeight w:val="94"/>
        </w:trPr>
        <w:tc>
          <w:tcPr>
            <w:tcW w:w="9922" w:type="dxa"/>
            <w:tcBorders>
              <w:top w:val="nil"/>
              <w:left w:val="single" w:sz="4" w:space="0" w:color="1F497D" w:themeColor="text2"/>
              <w:bottom w:val="single" w:sz="4" w:space="0" w:color="1F497D" w:themeColor="text2"/>
              <w:right w:val="single" w:sz="4" w:space="0" w:color="1F497D" w:themeColor="text2"/>
            </w:tcBorders>
            <w:shd w:val="clear" w:color="auto" w:fill="FFFFFF" w:themeFill="background1"/>
            <w:tcMar>
              <w:left w:w="46" w:type="dxa"/>
            </w:tcMar>
          </w:tcPr>
          <w:p w14:paraId="6F337C4A" w14:textId="6E0A7E85" w:rsidR="00B16613" w:rsidRPr="00A63A2F" w:rsidRDefault="006C23A3" w:rsidP="00B16613">
            <w:pPr>
              <w:snapToGrid w:val="0"/>
              <w:spacing w:after="0" w:line="240" w:lineRule="auto"/>
              <w:jc w:val="both"/>
              <w:textAlignment w:val="baseline"/>
              <w:rPr>
                <w:rFonts w:eastAsia="Times New Roman" w:cstheme="minorHAnsi"/>
                <w:bCs/>
                <w:sz w:val="24"/>
                <w:szCs w:val="24"/>
                <w:lang w:eastAsia="zh-CN" w:bidi="hi-IN"/>
              </w:rPr>
            </w:pPr>
            <w:r>
              <w:rPr>
                <w:rFonts w:eastAsia="Times New Roman" w:cstheme="minorHAnsi"/>
                <w:bCs/>
                <w:sz w:val="24"/>
                <w:szCs w:val="24"/>
                <w:lang w:eastAsia="zh-CN" w:bidi="hi-IN"/>
              </w:rPr>
              <w:tab/>
            </w:r>
            <w:r w:rsidR="00B16613" w:rsidRPr="00D64C83">
              <w:rPr>
                <w:rFonts w:eastAsia="Times New Roman" w:cstheme="minorHAnsi"/>
                <w:bCs/>
                <w:sz w:val="24"/>
                <w:szCs w:val="24"/>
                <w:lang w:eastAsia="zh-CN" w:bidi="hi-IN"/>
              </w:rPr>
              <w:t xml:space="preserve">Proporcionar a operacionalidade </w:t>
            </w:r>
            <w:r w:rsidR="00B16613" w:rsidRPr="002B1927">
              <w:rPr>
                <w:rFonts w:eastAsia="Times New Roman" w:cstheme="minorHAnsi"/>
                <w:bCs/>
                <w:sz w:val="24"/>
                <w:szCs w:val="24"/>
                <w:lang w:eastAsia="zh-CN" w:bidi="hi-IN"/>
              </w:rPr>
              <w:t>e habitabilidade das Unidades que não contam com serviço público de abastecimento de água potável, sendo que a interrupção deste fornecimento afetaria diretamente a capacidade desta Regional de exercer sua</w:t>
            </w:r>
            <w:r w:rsidR="00B16613">
              <w:rPr>
                <w:rFonts w:eastAsia="Times New Roman" w:cstheme="minorHAnsi"/>
                <w:bCs/>
                <w:sz w:val="24"/>
                <w:szCs w:val="24"/>
                <w:lang w:eastAsia="zh-CN" w:bidi="hi-IN"/>
              </w:rPr>
              <w:t>s</w:t>
            </w:r>
            <w:r w:rsidR="00B16613" w:rsidRPr="002B1927">
              <w:rPr>
                <w:rFonts w:eastAsia="Times New Roman" w:cstheme="minorHAnsi"/>
                <w:bCs/>
                <w:sz w:val="24"/>
                <w:szCs w:val="24"/>
                <w:lang w:eastAsia="zh-CN" w:bidi="hi-IN"/>
              </w:rPr>
              <w:t xml:space="preserve"> atividade</w:t>
            </w:r>
            <w:r w:rsidR="00B16613">
              <w:rPr>
                <w:rFonts w:eastAsia="Times New Roman" w:cstheme="minorHAnsi"/>
                <w:bCs/>
                <w:sz w:val="24"/>
                <w:szCs w:val="24"/>
                <w:lang w:eastAsia="zh-CN" w:bidi="hi-IN"/>
              </w:rPr>
              <w:t>s</w:t>
            </w:r>
            <w:r w:rsidR="00B16613" w:rsidRPr="00A63A2F">
              <w:rPr>
                <w:rFonts w:eastAsia="Times New Roman" w:cstheme="minorHAnsi"/>
                <w:bCs/>
                <w:sz w:val="24"/>
                <w:szCs w:val="24"/>
                <w:lang w:eastAsia="zh-CN" w:bidi="hi-IN"/>
              </w:rPr>
              <w:t>.</w:t>
            </w:r>
          </w:p>
          <w:p w14:paraId="25340BA2" w14:textId="2FCB4304" w:rsidR="00B16613" w:rsidRPr="00A63A2F" w:rsidRDefault="00B16613" w:rsidP="00B16613">
            <w:pPr>
              <w:snapToGrid w:val="0"/>
              <w:spacing w:after="0" w:line="240" w:lineRule="auto"/>
              <w:jc w:val="both"/>
              <w:textAlignment w:val="baseline"/>
              <w:rPr>
                <w:rFonts w:eastAsia="Times New Roman" w:cstheme="minorHAnsi"/>
                <w:bCs/>
                <w:sz w:val="24"/>
                <w:szCs w:val="24"/>
                <w:lang w:eastAsia="zh-CN" w:bidi="hi-IN"/>
              </w:rPr>
            </w:pPr>
            <w:r>
              <w:rPr>
                <w:rFonts w:eastAsia="Times New Roman" w:cstheme="minorHAnsi"/>
                <w:bCs/>
                <w:sz w:val="24"/>
                <w:szCs w:val="24"/>
                <w:lang w:eastAsia="zh-CN" w:bidi="hi-IN"/>
              </w:rPr>
              <w:t xml:space="preserve"> </w:t>
            </w:r>
            <w:r w:rsidRPr="00D64C83">
              <w:rPr>
                <w:rFonts w:eastAsia="Times New Roman" w:cstheme="minorHAnsi"/>
                <w:bCs/>
                <w:sz w:val="24"/>
                <w:szCs w:val="24"/>
                <w:lang w:eastAsia="zh-CN" w:bidi="hi-IN"/>
              </w:rPr>
              <w:tab/>
              <w:t xml:space="preserve">Ainda, </w:t>
            </w:r>
            <w:r w:rsidRPr="002B1927">
              <w:rPr>
                <w:rFonts w:eastAsia="Times New Roman" w:cstheme="minorHAnsi"/>
                <w:bCs/>
                <w:sz w:val="24"/>
                <w:szCs w:val="24"/>
                <w:lang w:eastAsia="zh-CN" w:bidi="hi-IN"/>
              </w:rPr>
              <w:t xml:space="preserve">evitar a falta de recurso imprescindível para as atividades operacionais realizadas pelos </w:t>
            </w:r>
            <w:r w:rsidR="007C3AC7" w:rsidRPr="00FA760C">
              <w:rPr>
                <w:rFonts w:eastAsia="Times New Roman" w:cstheme="minorHAnsi"/>
                <w:bCs/>
                <w:sz w:val="24"/>
                <w:szCs w:val="24"/>
                <w:lang w:eastAsia="zh-CN" w:bidi="hi-IN"/>
              </w:rPr>
              <w:t xml:space="preserve">empregados </w:t>
            </w:r>
            <w:r w:rsidRPr="00FA760C">
              <w:rPr>
                <w:rFonts w:eastAsia="Times New Roman" w:cstheme="minorHAnsi"/>
                <w:bCs/>
                <w:sz w:val="24"/>
                <w:szCs w:val="24"/>
                <w:lang w:eastAsia="zh-CN" w:bidi="hi-IN"/>
              </w:rPr>
              <w:t>da</w:t>
            </w:r>
            <w:r w:rsidRPr="002B1927">
              <w:rPr>
                <w:rFonts w:eastAsia="Times New Roman" w:cstheme="minorHAnsi"/>
                <w:bCs/>
                <w:sz w:val="24"/>
                <w:szCs w:val="24"/>
                <w:lang w:eastAsia="zh-CN" w:bidi="hi-IN"/>
              </w:rPr>
              <w:t xml:space="preserve"> EBC nas </w:t>
            </w:r>
            <w:r w:rsidRPr="00747B07">
              <w:rPr>
                <w:rFonts w:eastAsia="Times New Roman" w:cstheme="minorHAnsi"/>
                <w:bCs/>
                <w:color w:val="000000" w:themeColor="text1"/>
                <w:sz w:val="24"/>
                <w:szCs w:val="24"/>
                <w:lang w:eastAsia="zh-CN" w:bidi="hi-IN"/>
              </w:rPr>
              <w:t>Unidades d</w:t>
            </w:r>
            <w:r w:rsidR="00EA6A16" w:rsidRPr="00747B07">
              <w:rPr>
                <w:rFonts w:eastAsia="Times New Roman" w:cstheme="minorHAnsi"/>
                <w:bCs/>
                <w:color w:val="000000" w:themeColor="text1"/>
                <w:sz w:val="24"/>
                <w:szCs w:val="24"/>
                <w:lang w:eastAsia="zh-CN" w:bidi="hi-IN"/>
              </w:rPr>
              <w:t>o</w:t>
            </w:r>
            <w:r w:rsidRPr="00747B07">
              <w:rPr>
                <w:rFonts w:eastAsia="Times New Roman" w:cstheme="minorHAnsi"/>
                <w:bCs/>
                <w:color w:val="000000" w:themeColor="text1"/>
                <w:sz w:val="24"/>
                <w:szCs w:val="24"/>
                <w:lang w:eastAsia="zh-CN" w:bidi="hi-IN"/>
              </w:rPr>
              <w:t xml:space="preserve"> parque </w:t>
            </w:r>
            <w:r>
              <w:rPr>
                <w:rFonts w:eastAsia="Times New Roman" w:cstheme="minorHAnsi"/>
                <w:bCs/>
                <w:sz w:val="24"/>
                <w:szCs w:val="24"/>
                <w:lang w:eastAsia="zh-CN" w:bidi="hi-IN"/>
              </w:rPr>
              <w:t>de</w:t>
            </w:r>
            <w:r w:rsidRPr="002B1927">
              <w:rPr>
                <w:rFonts w:eastAsia="Times New Roman" w:cstheme="minorHAnsi"/>
                <w:bCs/>
                <w:sz w:val="24"/>
                <w:szCs w:val="24"/>
                <w:lang w:eastAsia="zh-CN" w:bidi="hi-IN"/>
              </w:rPr>
              <w:t xml:space="preserve"> </w:t>
            </w:r>
            <w:r w:rsidRPr="00D64C83">
              <w:rPr>
                <w:rFonts w:eastAsia="Times New Roman" w:cstheme="minorHAnsi"/>
                <w:bCs/>
                <w:sz w:val="24"/>
                <w:szCs w:val="24"/>
                <w:lang w:eastAsia="zh-CN" w:bidi="hi-IN"/>
              </w:rPr>
              <w:t>transmissão</w:t>
            </w:r>
            <w:r w:rsidRPr="002B1927">
              <w:rPr>
                <w:rFonts w:eastAsia="Times New Roman" w:cstheme="minorHAnsi"/>
                <w:bCs/>
                <w:sz w:val="24"/>
                <w:szCs w:val="24"/>
                <w:lang w:eastAsia="zh-CN" w:bidi="hi-IN"/>
              </w:rPr>
              <w:t>, localizadas no âmbito da Regional do Rio de Janeiro</w:t>
            </w:r>
            <w:r>
              <w:rPr>
                <w:rFonts w:eastAsia="Times New Roman" w:cstheme="minorHAnsi"/>
                <w:bCs/>
                <w:sz w:val="24"/>
                <w:szCs w:val="24"/>
                <w:lang w:eastAsia="zh-CN" w:bidi="hi-IN"/>
              </w:rPr>
              <w:t>.</w:t>
            </w:r>
          </w:p>
          <w:p w14:paraId="782919CF" w14:textId="15CE8543" w:rsidR="00E524B1" w:rsidRPr="005D569F" w:rsidRDefault="00B16613" w:rsidP="00B16613">
            <w:pPr>
              <w:snapToGrid w:val="0"/>
              <w:spacing w:after="0" w:line="240" w:lineRule="auto"/>
              <w:jc w:val="both"/>
              <w:textAlignment w:val="baseline"/>
              <w:rPr>
                <w:rFonts w:eastAsia="Times New Roman" w:cstheme="minorHAnsi"/>
                <w:bCs/>
                <w:strike/>
                <w:sz w:val="24"/>
                <w:szCs w:val="24"/>
                <w:lang w:eastAsia="zh-CN" w:bidi="hi-IN"/>
              </w:rPr>
            </w:pPr>
            <w:r>
              <w:rPr>
                <w:rFonts w:eastAsia="Times New Roman" w:cstheme="minorHAnsi"/>
                <w:bCs/>
                <w:sz w:val="24"/>
                <w:szCs w:val="24"/>
                <w:lang w:eastAsia="zh-CN" w:bidi="hi-IN"/>
              </w:rPr>
              <w:tab/>
            </w:r>
            <w:r w:rsidRPr="00FA760C">
              <w:rPr>
                <w:rFonts w:cstheme="minorHAnsi"/>
                <w:sz w:val="24"/>
                <w:szCs w:val="24"/>
              </w:rPr>
              <w:t xml:space="preserve">Dar continuidade </w:t>
            </w:r>
            <w:r w:rsidR="00747B07" w:rsidRPr="007E7B99">
              <w:rPr>
                <w:rFonts w:cstheme="minorHAnsi"/>
                <w:sz w:val="24"/>
                <w:szCs w:val="24"/>
              </w:rPr>
              <w:t xml:space="preserve">ao </w:t>
            </w:r>
            <w:r w:rsidR="00FA760C" w:rsidRPr="00FA760C">
              <w:rPr>
                <w:rFonts w:cstheme="minorHAnsi"/>
                <w:sz w:val="24"/>
                <w:szCs w:val="24"/>
              </w:rPr>
              <w:t>Fornecimento de Pipa D’Água</w:t>
            </w:r>
            <w:r w:rsidRPr="00FA760C">
              <w:rPr>
                <w:rFonts w:cstheme="minorHAnsi"/>
                <w:sz w:val="24"/>
                <w:szCs w:val="24"/>
              </w:rPr>
              <w:t>, em substituição</w:t>
            </w:r>
            <w:r w:rsidR="00FA760C">
              <w:rPr>
                <w:rFonts w:cstheme="minorHAnsi"/>
                <w:sz w:val="24"/>
                <w:szCs w:val="24"/>
              </w:rPr>
              <w:t xml:space="preserve"> </w:t>
            </w:r>
            <w:r w:rsidRPr="00D821D3">
              <w:rPr>
                <w:rFonts w:cstheme="minorHAnsi"/>
                <w:sz w:val="24"/>
                <w:szCs w:val="24"/>
              </w:rPr>
              <w:t>ao Contrato EBC/DIAFI/0052/2021, que se encerra na data de 01/06/2024.</w:t>
            </w:r>
          </w:p>
        </w:tc>
      </w:tr>
    </w:tbl>
    <w:p w14:paraId="5E054812" w14:textId="77777777" w:rsidR="00552056" w:rsidRPr="006C23A3" w:rsidRDefault="00552056" w:rsidP="006C23A3">
      <w:pPr>
        <w:spacing w:after="0" w:line="240" w:lineRule="auto"/>
        <w:contextualSpacing/>
        <w:jc w:val="center"/>
        <w:rPr>
          <w:rFonts w:cstheme="minorHAnsi"/>
          <w:sz w:val="24"/>
          <w:szCs w:val="24"/>
        </w:rPr>
      </w:pPr>
    </w:p>
    <w:tbl>
      <w:tblPr>
        <w:tblW w:w="0" w:type="auto"/>
        <w:tblInd w:w="40" w:type="dxa"/>
        <w:tblBorders>
          <w:top w:val="single" w:sz="2" w:space="0" w:color="008000"/>
          <w:left w:val="single" w:sz="2" w:space="0" w:color="008000"/>
          <w:bottom w:val="single" w:sz="2" w:space="0" w:color="008000"/>
          <w:right w:val="single" w:sz="2" w:space="0" w:color="008000"/>
          <w:insideH w:val="single" w:sz="2" w:space="0" w:color="008000"/>
          <w:insideV w:val="single" w:sz="2" w:space="0" w:color="008000"/>
        </w:tblBorders>
        <w:tblCellMar>
          <w:top w:w="55" w:type="dxa"/>
          <w:left w:w="46" w:type="dxa"/>
          <w:bottom w:w="55" w:type="dxa"/>
          <w:right w:w="55" w:type="dxa"/>
        </w:tblCellMar>
        <w:tblLook w:val="04A0" w:firstRow="1" w:lastRow="0" w:firstColumn="1" w:lastColumn="0" w:noHBand="0" w:noVBand="1"/>
      </w:tblPr>
      <w:tblGrid>
        <w:gridCol w:w="8458"/>
      </w:tblGrid>
      <w:tr w:rsidR="00552056" w:rsidRPr="006C23A3" w14:paraId="0784B034" w14:textId="77777777" w:rsidTr="002D76BC">
        <w:tc>
          <w:tcPr>
            <w:tcW w:w="8458" w:type="dxa"/>
            <w:tcBorders>
              <w:top w:val="single" w:sz="2" w:space="0" w:color="008000"/>
              <w:left w:val="single" w:sz="2" w:space="0" w:color="008000"/>
              <w:bottom w:val="single" w:sz="2" w:space="0" w:color="008000"/>
              <w:right w:val="single" w:sz="2" w:space="0" w:color="008000"/>
            </w:tcBorders>
            <w:shd w:val="clear" w:color="auto" w:fill="1F3394"/>
            <w:tcMar>
              <w:left w:w="46" w:type="dxa"/>
            </w:tcMar>
          </w:tcPr>
          <w:p w14:paraId="47FE72BE" w14:textId="77777777" w:rsidR="00552056" w:rsidRPr="006C23A3" w:rsidRDefault="00552056" w:rsidP="006C23A3">
            <w:pPr>
              <w:pStyle w:val="Contedodatabela"/>
              <w:spacing w:after="0" w:line="240" w:lineRule="auto"/>
              <w:contextualSpacing/>
              <w:jc w:val="both"/>
              <w:rPr>
                <w:rFonts w:asciiTheme="minorHAnsi" w:hAnsiTheme="minorHAnsi" w:cstheme="minorHAnsi"/>
                <w:color w:val="00B0F0"/>
              </w:rPr>
            </w:pPr>
            <w:r w:rsidRPr="006C23A3">
              <w:rPr>
                <w:rFonts w:asciiTheme="minorHAnsi" w:hAnsiTheme="minorHAnsi" w:cstheme="minorHAnsi"/>
                <w:b/>
                <w:bCs/>
                <w:color w:val="FFFFFF"/>
              </w:rPr>
              <w:lastRenderedPageBreak/>
              <w:t>II. Avaliação das opções internas de atendimento da demanda</w:t>
            </w:r>
          </w:p>
        </w:tc>
      </w:tr>
      <w:tr w:rsidR="00552056" w:rsidRPr="006C23A3" w14:paraId="78E2DB7D" w14:textId="77777777" w:rsidTr="00EF6784">
        <w:trPr>
          <w:trHeight w:val="327"/>
        </w:trPr>
        <w:tc>
          <w:tcPr>
            <w:tcW w:w="8458" w:type="dxa"/>
            <w:tcBorders>
              <w:top w:val="nil"/>
              <w:left w:val="single" w:sz="4" w:space="0" w:color="1F497D" w:themeColor="text2"/>
              <w:bottom w:val="single" w:sz="4" w:space="0" w:color="1F497D" w:themeColor="text2"/>
              <w:right w:val="single" w:sz="4" w:space="0" w:color="1F497D" w:themeColor="text2"/>
            </w:tcBorders>
            <w:shd w:val="clear" w:color="auto" w:fill="FFFFFF" w:themeFill="background1"/>
            <w:tcMar>
              <w:left w:w="46" w:type="dxa"/>
            </w:tcMar>
          </w:tcPr>
          <w:p w14:paraId="3F53474B" w14:textId="2790C74B" w:rsidR="00552056" w:rsidRPr="006C23A3" w:rsidRDefault="006C23A3" w:rsidP="006C23A3">
            <w:pPr>
              <w:suppressAutoHyphens/>
              <w:spacing w:after="0" w:line="240" w:lineRule="auto"/>
              <w:ind w:firstLine="761"/>
              <w:contextualSpacing/>
              <w:jc w:val="both"/>
              <w:textAlignment w:val="baseline"/>
              <w:rPr>
                <w:rFonts w:cstheme="minorHAnsi"/>
                <w:sz w:val="24"/>
                <w:szCs w:val="24"/>
              </w:rPr>
            </w:pPr>
            <w:r w:rsidRPr="006C23A3">
              <w:rPr>
                <w:rFonts w:cstheme="minorHAnsi"/>
                <w:sz w:val="24"/>
                <w:szCs w:val="24"/>
              </w:rPr>
              <w:t xml:space="preserve">A inexistência de motoristas no quadro de empregados da EBC e de veículos com características específicas visando </w:t>
            </w:r>
            <w:r w:rsidR="00B16613">
              <w:rPr>
                <w:rFonts w:cstheme="minorHAnsi"/>
                <w:sz w:val="24"/>
                <w:szCs w:val="24"/>
              </w:rPr>
              <w:t xml:space="preserve">o transporte de água </w:t>
            </w:r>
            <w:r w:rsidR="007A3DDB">
              <w:rPr>
                <w:rFonts w:cstheme="minorHAnsi"/>
                <w:sz w:val="24"/>
                <w:szCs w:val="24"/>
              </w:rPr>
              <w:t xml:space="preserve">de outras </w:t>
            </w:r>
            <w:r w:rsidR="00B16613">
              <w:rPr>
                <w:rFonts w:cstheme="minorHAnsi"/>
                <w:sz w:val="24"/>
                <w:szCs w:val="24"/>
              </w:rPr>
              <w:t>Unidades</w:t>
            </w:r>
            <w:r w:rsidR="007A3DDB">
              <w:rPr>
                <w:rFonts w:cstheme="minorHAnsi"/>
                <w:sz w:val="24"/>
                <w:szCs w:val="24"/>
              </w:rPr>
              <w:t xml:space="preserve"> </w:t>
            </w:r>
            <w:r>
              <w:rPr>
                <w:rFonts w:cstheme="minorHAnsi"/>
                <w:sz w:val="24"/>
                <w:szCs w:val="24"/>
              </w:rPr>
              <w:t>demonstram que não há opções internas para atendimento d</w:t>
            </w:r>
            <w:r w:rsidR="008E4A80">
              <w:rPr>
                <w:rFonts w:cstheme="minorHAnsi"/>
                <w:sz w:val="24"/>
                <w:szCs w:val="24"/>
              </w:rPr>
              <w:t>est</w:t>
            </w:r>
            <w:r>
              <w:rPr>
                <w:rFonts w:cstheme="minorHAnsi"/>
                <w:sz w:val="24"/>
                <w:szCs w:val="24"/>
              </w:rPr>
              <w:t>a demanda.</w:t>
            </w:r>
          </w:p>
        </w:tc>
      </w:tr>
    </w:tbl>
    <w:p w14:paraId="164A4590" w14:textId="77777777" w:rsidR="00552056" w:rsidRPr="006C23A3" w:rsidRDefault="00552056" w:rsidP="006C23A3">
      <w:pPr>
        <w:spacing w:after="0" w:line="240" w:lineRule="auto"/>
        <w:contextualSpacing/>
        <w:jc w:val="center"/>
        <w:rPr>
          <w:rFonts w:cstheme="minorHAnsi"/>
          <w:sz w:val="24"/>
          <w:szCs w:val="24"/>
        </w:rPr>
      </w:pPr>
    </w:p>
    <w:tbl>
      <w:tblPr>
        <w:tblW w:w="0" w:type="auto"/>
        <w:tblInd w:w="40" w:type="dxa"/>
        <w:tblBorders>
          <w:top w:val="single" w:sz="2" w:space="0" w:color="008000"/>
          <w:left w:val="single" w:sz="2" w:space="0" w:color="008000"/>
          <w:bottom w:val="single" w:sz="4" w:space="0" w:color="auto"/>
          <w:right w:val="single" w:sz="2" w:space="0" w:color="008000"/>
          <w:insideH w:val="single" w:sz="2" w:space="0" w:color="008000"/>
          <w:insideV w:val="single" w:sz="2" w:space="0" w:color="008000"/>
        </w:tblBorders>
        <w:tblCellMar>
          <w:top w:w="55" w:type="dxa"/>
          <w:left w:w="46" w:type="dxa"/>
          <w:bottom w:w="55" w:type="dxa"/>
          <w:right w:w="55" w:type="dxa"/>
        </w:tblCellMar>
        <w:tblLook w:val="04A0" w:firstRow="1" w:lastRow="0" w:firstColumn="1" w:lastColumn="0" w:noHBand="0" w:noVBand="1"/>
      </w:tblPr>
      <w:tblGrid>
        <w:gridCol w:w="8458"/>
      </w:tblGrid>
      <w:tr w:rsidR="00552056" w:rsidRPr="006C23A3" w14:paraId="03217838" w14:textId="77777777" w:rsidTr="002D76BC">
        <w:tc>
          <w:tcPr>
            <w:tcW w:w="8458" w:type="dxa"/>
            <w:shd w:val="clear" w:color="auto" w:fill="1F3394"/>
            <w:tcMar>
              <w:left w:w="46" w:type="dxa"/>
            </w:tcMar>
          </w:tcPr>
          <w:p w14:paraId="1FE3D9A6" w14:textId="77777777" w:rsidR="00552056" w:rsidRPr="006C23A3" w:rsidRDefault="00552056" w:rsidP="006C23A3">
            <w:pPr>
              <w:pStyle w:val="Contedodatabela"/>
              <w:spacing w:after="0" w:line="240" w:lineRule="auto"/>
              <w:contextualSpacing/>
              <w:jc w:val="both"/>
              <w:rPr>
                <w:rFonts w:asciiTheme="minorHAnsi" w:hAnsiTheme="minorHAnsi" w:cstheme="minorHAnsi"/>
                <w:b/>
                <w:bCs/>
                <w:color w:val="FFFFFF"/>
              </w:rPr>
            </w:pPr>
            <w:r w:rsidRPr="006C23A3">
              <w:rPr>
                <w:rFonts w:asciiTheme="minorHAnsi" w:hAnsiTheme="minorHAnsi" w:cstheme="minorHAnsi"/>
                <w:b/>
                <w:bCs/>
                <w:color w:val="FFFFFF"/>
              </w:rPr>
              <w:t>III. Levantamento de mercado, que consiste na prospecção e análise das alternativas possíveis, e justificativa técnica e econômica da escolha do tipo de solução a contratar</w:t>
            </w:r>
          </w:p>
        </w:tc>
      </w:tr>
      <w:tr w:rsidR="00552056" w:rsidRPr="006C23A3" w14:paraId="2F332B81" w14:textId="77777777" w:rsidTr="00EF6784">
        <w:trPr>
          <w:trHeight w:val="327"/>
        </w:trPr>
        <w:tc>
          <w:tcPr>
            <w:tcW w:w="8458"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FFFFFF" w:themeFill="background1"/>
            <w:tcMar>
              <w:left w:w="46" w:type="dxa"/>
            </w:tcMar>
          </w:tcPr>
          <w:p w14:paraId="12606573" w14:textId="0E0DBE2B" w:rsidR="008E4A80" w:rsidRDefault="008E4A80" w:rsidP="007A3DDB">
            <w:pPr>
              <w:autoSpaceDE w:val="0"/>
              <w:autoSpaceDN w:val="0"/>
              <w:adjustRightInd w:val="0"/>
              <w:spacing w:after="0" w:line="240" w:lineRule="auto"/>
              <w:ind w:firstLine="622"/>
              <w:jc w:val="both"/>
              <w:rPr>
                <w:rFonts w:eastAsiaTheme="minorEastAsia" w:cstheme="minorHAnsi"/>
                <w:color w:val="000000" w:themeColor="text1"/>
                <w:sz w:val="24"/>
                <w:szCs w:val="24"/>
                <w:lang w:eastAsia="pt-BR"/>
              </w:rPr>
            </w:pPr>
            <w:r w:rsidRPr="008E4A80">
              <w:rPr>
                <w:rFonts w:eastAsiaTheme="minorEastAsia" w:cstheme="minorHAnsi"/>
                <w:color w:val="000000" w:themeColor="text1"/>
                <w:sz w:val="24"/>
                <w:szCs w:val="24"/>
                <w:lang w:eastAsia="pt-BR"/>
              </w:rPr>
              <w:t>Considerando a</w:t>
            </w:r>
            <w:r>
              <w:rPr>
                <w:rFonts w:eastAsiaTheme="minorEastAsia" w:cstheme="minorHAnsi"/>
                <w:color w:val="000000" w:themeColor="text1"/>
                <w:sz w:val="24"/>
                <w:szCs w:val="24"/>
                <w:lang w:eastAsia="pt-BR"/>
              </w:rPr>
              <w:t>s</w:t>
            </w:r>
            <w:r w:rsidRPr="008E4A80">
              <w:rPr>
                <w:rFonts w:eastAsiaTheme="minorEastAsia" w:cstheme="minorHAnsi"/>
                <w:color w:val="000000" w:themeColor="text1"/>
                <w:sz w:val="24"/>
                <w:szCs w:val="24"/>
                <w:lang w:eastAsia="pt-BR"/>
              </w:rPr>
              <w:t xml:space="preserve"> pesquisa</w:t>
            </w:r>
            <w:r>
              <w:rPr>
                <w:rFonts w:eastAsiaTheme="minorEastAsia" w:cstheme="minorHAnsi"/>
                <w:color w:val="000000" w:themeColor="text1"/>
                <w:sz w:val="24"/>
                <w:szCs w:val="24"/>
                <w:lang w:eastAsia="pt-BR"/>
              </w:rPr>
              <w:t>s</w:t>
            </w:r>
            <w:r w:rsidRPr="008E4A80">
              <w:rPr>
                <w:rFonts w:eastAsiaTheme="minorEastAsia" w:cstheme="minorHAnsi"/>
                <w:color w:val="000000" w:themeColor="text1"/>
                <w:sz w:val="24"/>
                <w:szCs w:val="24"/>
                <w:lang w:eastAsia="pt-BR"/>
              </w:rPr>
              <w:t xml:space="preserve"> realizada</w:t>
            </w:r>
            <w:r>
              <w:rPr>
                <w:rFonts w:eastAsiaTheme="minorEastAsia" w:cstheme="minorHAnsi"/>
                <w:color w:val="000000" w:themeColor="text1"/>
                <w:sz w:val="24"/>
                <w:szCs w:val="24"/>
                <w:lang w:eastAsia="pt-BR"/>
              </w:rPr>
              <w:t>s</w:t>
            </w:r>
            <w:r w:rsidRPr="008E4A80">
              <w:rPr>
                <w:rFonts w:eastAsiaTheme="minorEastAsia" w:cstheme="minorHAnsi"/>
                <w:color w:val="000000" w:themeColor="text1"/>
                <w:sz w:val="24"/>
                <w:szCs w:val="24"/>
                <w:lang w:eastAsia="pt-BR"/>
              </w:rPr>
              <w:t xml:space="preserve"> n</w:t>
            </w:r>
            <w:r>
              <w:rPr>
                <w:rFonts w:eastAsiaTheme="minorEastAsia" w:cstheme="minorHAnsi"/>
                <w:color w:val="000000" w:themeColor="text1"/>
                <w:sz w:val="24"/>
                <w:szCs w:val="24"/>
                <w:lang w:eastAsia="pt-BR"/>
              </w:rPr>
              <w:t xml:space="preserve">as contratações anteriores de mesmo objeto, </w:t>
            </w:r>
            <w:r w:rsidRPr="008E4A80">
              <w:rPr>
                <w:rFonts w:eastAsiaTheme="minorEastAsia" w:cstheme="minorHAnsi"/>
                <w:color w:val="000000" w:themeColor="text1"/>
                <w:sz w:val="24"/>
                <w:szCs w:val="24"/>
                <w:lang w:eastAsia="pt-BR"/>
              </w:rPr>
              <w:t xml:space="preserve">identificamos </w:t>
            </w:r>
            <w:r w:rsidR="00B16613">
              <w:rPr>
                <w:rFonts w:eastAsiaTheme="minorEastAsia" w:cstheme="minorHAnsi"/>
                <w:color w:val="000000" w:themeColor="text1"/>
                <w:sz w:val="24"/>
                <w:szCs w:val="24"/>
                <w:lang w:eastAsia="pt-BR"/>
              </w:rPr>
              <w:t xml:space="preserve">que a única </w:t>
            </w:r>
            <w:r w:rsidRPr="008E4A80">
              <w:rPr>
                <w:rFonts w:eastAsiaTheme="minorEastAsia" w:cstheme="minorHAnsi"/>
                <w:color w:val="000000" w:themeColor="text1"/>
                <w:sz w:val="24"/>
                <w:szCs w:val="24"/>
                <w:lang w:eastAsia="pt-BR"/>
              </w:rPr>
              <w:t>soluç</w:t>
            </w:r>
            <w:r w:rsidR="00B16613">
              <w:rPr>
                <w:rFonts w:eastAsiaTheme="minorEastAsia" w:cstheme="minorHAnsi"/>
                <w:color w:val="000000" w:themeColor="text1"/>
                <w:sz w:val="24"/>
                <w:szCs w:val="24"/>
                <w:lang w:eastAsia="pt-BR"/>
              </w:rPr>
              <w:t>ão</w:t>
            </w:r>
            <w:r w:rsidR="00A0228E">
              <w:rPr>
                <w:rFonts w:eastAsiaTheme="minorEastAsia" w:cstheme="minorHAnsi"/>
                <w:color w:val="000000" w:themeColor="text1"/>
                <w:sz w:val="24"/>
                <w:szCs w:val="24"/>
                <w:lang w:eastAsia="pt-BR"/>
              </w:rPr>
              <w:t xml:space="preserve"> </w:t>
            </w:r>
            <w:r w:rsidR="00B16613">
              <w:rPr>
                <w:rFonts w:eastAsiaTheme="minorEastAsia" w:cstheme="minorHAnsi"/>
                <w:color w:val="000000" w:themeColor="text1"/>
                <w:sz w:val="24"/>
                <w:szCs w:val="24"/>
                <w:lang w:eastAsia="pt-BR"/>
              </w:rPr>
              <w:t xml:space="preserve">é </w:t>
            </w:r>
            <w:r w:rsidRPr="008E4A80">
              <w:rPr>
                <w:rFonts w:eastAsiaTheme="minorEastAsia" w:cstheme="minorHAnsi"/>
                <w:color w:val="000000" w:themeColor="text1"/>
                <w:sz w:val="24"/>
                <w:szCs w:val="24"/>
                <w:lang w:eastAsia="pt-BR"/>
              </w:rPr>
              <w:t xml:space="preserve">por meio de empresa especializada </w:t>
            </w:r>
            <w:r w:rsidR="00B16613">
              <w:rPr>
                <w:rFonts w:eastAsiaTheme="minorEastAsia" w:cstheme="minorHAnsi"/>
                <w:color w:val="000000" w:themeColor="text1"/>
                <w:sz w:val="24"/>
                <w:szCs w:val="24"/>
                <w:lang w:eastAsia="pt-BR"/>
              </w:rPr>
              <w:t>e habilitada para o fornecimento de água com Caminhão Pipa D’Água</w:t>
            </w:r>
            <w:r w:rsidRPr="008E4A80">
              <w:rPr>
                <w:rFonts w:eastAsiaTheme="minorEastAsia" w:cstheme="minorHAnsi"/>
                <w:color w:val="000000" w:themeColor="text1"/>
                <w:sz w:val="24"/>
                <w:szCs w:val="24"/>
                <w:lang w:eastAsia="pt-BR"/>
              </w:rPr>
              <w:t>.</w:t>
            </w:r>
          </w:p>
          <w:p w14:paraId="1A489835" w14:textId="77777777" w:rsidR="007A3DDB" w:rsidRDefault="007A3DDB" w:rsidP="007A3DDB">
            <w:pPr>
              <w:autoSpaceDE w:val="0"/>
              <w:autoSpaceDN w:val="0"/>
              <w:adjustRightInd w:val="0"/>
              <w:spacing w:after="0" w:line="240" w:lineRule="auto"/>
              <w:ind w:firstLine="622"/>
              <w:jc w:val="both"/>
              <w:rPr>
                <w:rFonts w:cstheme="minorHAnsi"/>
                <w:color w:val="000000" w:themeColor="text1"/>
                <w:sz w:val="24"/>
                <w:szCs w:val="24"/>
              </w:rPr>
            </w:pPr>
          </w:p>
          <w:p w14:paraId="2DC0B30B" w14:textId="2132C648" w:rsidR="00E44ED3" w:rsidRDefault="00E44ED3" w:rsidP="007A3DDB">
            <w:pPr>
              <w:autoSpaceDE w:val="0"/>
              <w:autoSpaceDN w:val="0"/>
              <w:adjustRightInd w:val="0"/>
              <w:spacing w:after="0" w:line="240" w:lineRule="auto"/>
              <w:ind w:firstLine="622"/>
              <w:jc w:val="both"/>
              <w:rPr>
                <w:rFonts w:cstheme="minorHAnsi"/>
                <w:color w:val="000000" w:themeColor="text1"/>
                <w:sz w:val="24"/>
                <w:szCs w:val="24"/>
              </w:rPr>
            </w:pPr>
            <w:r>
              <w:rPr>
                <w:rFonts w:cstheme="minorHAnsi"/>
                <w:color w:val="000000" w:themeColor="text1"/>
                <w:sz w:val="24"/>
                <w:szCs w:val="24"/>
              </w:rPr>
              <w:t xml:space="preserve">Ressaltamos </w:t>
            </w:r>
            <w:r w:rsidRPr="00E44ED3">
              <w:rPr>
                <w:rFonts w:cstheme="minorHAnsi"/>
                <w:color w:val="000000" w:themeColor="text1"/>
                <w:sz w:val="24"/>
                <w:szCs w:val="24"/>
              </w:rPr>
              <w:t>que não há serviço público de abastecimento de água encanada n</w:t>
            </w:r>
            <w:r>
              <w:rPr>
                <w:rFonts w:cstheme="minorHAnsi"/>
                <w:color w:val="000000" w:themeColor="text1"/>
                <w:sz w:val="24"/>
                <w:szCs w:val="24"/>
              </w:rPr>
              <w:t>a região onde se localizam est</w:t>
            </w:r>
            <w:r w:rsidRPr="00E44ED3">
              <w:rPr>
                <w:rFonts w:cstheme="minorHAnsi"/>
                <w:color w:val="000000" w:themeColor="text1"/>
                <w:sz w:val="24"/>
                <w:szCs w:val="24"/>
              </w:rPr>
              <w:t>as Unidades</w:t>
            </w:r>
            <w:r>
              <w:rPr>
                <w:rFonts w:cstheme="minorHAnsi"/>
                <w:color w:val="000000" w:themeColor="text1"/>
                <w:sz w:val="24"/>
                <w:szCs w:val="24"/>
              </w:rPr>
              <w:t>.</w:t>
            </w:r>
          </w:p>
          <w:p w14:paraId="2E9D18AC" w14:textId="77777777" w:rsidR="00E44ED3" w:rsidRPr="008E4A80" w:rsidRDefault="00E44ED3" w:rsidP="007A3DDB">
            <w:pPr>
              <w:autoSpaceDE w:val="0"/>
              <w:autoSpaceDN w:val="0"/>
              <w:adjustRightInd w:val="0"/>
              <w:spacing w:after="0" w:line="240" w:lineRule="auto"/>
              <w:ind w:firstLine="622"/>
              <w:jc w:val="both"/>
              <w:rPr>
                <w:rFonts w:cstheme="minorHAnsi"/>
                <w:color w:val="000000" w:themeColor="text1"/>
                <w:sz w:val="24"/>
                <w:szCs w:val="24"/>
              </w:rPr>
            </w:pPr>
          </w:p>
          <w:p w14:paraId="17209B9C" w14:textId="06B003FC" w:rsidR="008E4A80" w:rsidRDefault="008E4A80" w:rsidP="00E83525">
            <w:pPr>
              <w:ind w:firstLine="617"/>
              <w:jc w:val="both"/>
              <w:rPr>
                <w:rFonts w:cstheme="minorHAnsi"/>
                <w:sz w:val="24"/>
                <w:szCs w:val="24"/>
              </w:rPr>
            </w:pPr>
            <w:r w:rsidRPr="008E4A80">
              <w:rPr>
                <w:rFonts w:cstheme="minorHAnsi"/>
                <w:sz w:val="24"/>
                <w:szCs w:val="24"/>
              </w:rPr>
              <w:t xml:space="preserve">Identificamos que </w:t>
            </w:r>
            <w:r>
              <w:rPr>
                <w:rFonts w:cstheme="minorHAnsi"/>
                <w:sz w:val="24"/>
                <w:szCs w:val="24"/>
              </w:rPr>
              <w:t>est</w:t>
            </w:r>
            <w:r w:rsidRPr="008E4A80">
              <w:rPr>
                <w:rFonts w:cstheme="minorHAnsi"/>
                <w:sz w:val="24"/>
                <w:szCs w:val="24"/>
              </w:rPr>
              <w:t>a soluç</w:t>
            </w:r>
            <w:r w:rsidR="007A3DDB">
              <w:rPr>
                <w:rFonts w:cstheme="minorHAnsi"/>
                <w:sz w:val="24"/>
                <w:szCs w:val="24"/>
              </w:rPr>
              <w:t>ão</w:t>
            </w:r>
            <w:r w:rsidRPr="008E4A80">
              <w:rPr>
                <w:rFonts w:cstheme="minorHAnsi"/>
                <w:sz w:val="24"/>
                <w:szCs w:val="24"/>
              </w:rPr>
              <w:t xml:space="preserve"> existente no mercado </w:t>
            </w:r>
            <w:r w:rsidR="007A3DDB">
              <w:rPr>
                <w:rFonts w:cstheme="minorHAnsi"/>
                <w:sz w:val="24"/>
                <w:szCs w:val="24"/>
              </w:rPr>
              <w:t>é</w:t>
            </w:r>
            <w:r w:rsidRPr="008E4A80">
              <w:rPr>
                <w:rFonts w:cstheme="minorHAnsi"/>
                <w:sz w:val="24"/>
                <w:szCs w:val="24"/>
              </w:rPr>
              <w:t xml:space="preserve"> </w:t>
            </w:r>
            <w:r w:rsidR="007A3DDB" w:rsidRPr="008E4A80">
              <w:rPr>
                <w:rFonts w:cstheme="minorHAnsi"/>
                <w:sz w:val="24"/>
                <w:szCs w:val="24"/>
              </w:rPr>
              <w:t>comum</w:t>
            </w:r>
            <w:r w:rsidRPr="008E4A80">
              <w:rPr>
                <w:rFonts w:cstheme="minorHAnsi"/>
                <w:sz w:val="24"/>
                <w:szCs w:val="24"/>
              </w:rPr>
              <w:t>, não sendo pertinente a realização de consulta, audiência pública e diálogos transparentes com potenciais contratadas, por não apresentar inovação tecnológica.</w:t>
            </w:r>
          </w:p>
          <w:p w14:paraId="6FB9732D" w14:textId="6843D53E" w:rsidR="007A3DDB" w:rsidRDefault="007A3DDB" w:rsidP="00515EAE">
            <w:pPr>
              <w:ind w:firstLine="617"/>
              <w:jc w:val="both"/>
              <w:rPr>
                <w:rFonts w:cstheme="minorHAnsi"/>
                <w:sz w:val="24"/>
                <w:szCs w:val="24"/>
              </w:rPr>
            </w:pPr>
            <w:r w:rsidRPr="007A3DDB">
              <w:rPr>
                <w:rFonts w:cstheme="minorHAnsi"/>
                <w:sz w:val="24"/>
                <w:szCs w:val="24"/>
              </w:rPr>
              <w:t>Considerando que as unidades estão localizadas em Municípios diversos e que possuem características de terreno diferentes, sendo a Unidade do Sumaré em terreno elevado e a Unidade de Itaoca no nível do mar, identificamos a necessidade de efetuar a contratação por item, visto que com a variedade de especialização dos potenciais prestadores a obrigatoriedade de atender à ambas as Unidades</w:t>
            </w:r>
            <w:r>
              <w:rPr>
                <w:rFonts w:cstheme="minorHAnsi"/>
                <w:sz w:val="24"/>
                <w:szCs w:val="24"/>
              </w:rPr>
              <w:t>,</w:t>
            </w:r>
            <w:r w:rsidRPr="007A3DDB">
              <w:rPr>
                <w:rFonts w:cstheme="minorHAnsi"/>
                <w:sz w:val="24"/>
                <w:szCs w:val="24"/>
              </w:rPr>
              <w:t xml:space="preserve"> restringiria o caráter competitivo da contratação</w:t>
            </w:r>
            <w:r>
              <w:rPr>
                <w:rFonts w:cstheme="minorHAnsi"/>
                <w:sz w:val="24"/>
                <w:szCs w:val="24"/>
              </w:rPr>
              <w:t>.</w:t>
            </w:r>
          </w:p>
          <w:p w14:paraId="7A7DBA59" w14:textId="77777777" w:rsidR="00E83525" w:rsidRDefault="00E83525" w:rsidP="007A3DDB">
            <w:pPr>
              <w:spacing w:after="0" w:line="240" w:lineRule="auto"/>
              <w:ind w:firstLine="618"/>
              <w:jc w:val="both"/>
              <w:rPr>
                <w:rFonts w:cstheme="minorHAnsi"/>
                <w:sz w:val="24"/>
                <w:szCs w:val="24"/>
              </w:rPr>
            </w:pPr>
          </w:p>
          <w:p w14:paraId="172EBEA3" w14:textId="77777777" w:rsidR="00E83525" w:rsidRDefault="00E83525" w:rsidP="00E83525">
            <w:pPr>
              <w:spacing w:after="0" w:line="240" w:lineRule="auto"/>
              <w:ind w:firstLine="618"/>
              <w:jc w:val="both"/>
              <w:rPr>
                <w:rFonts w:cstheme="minorHAnsi"/>
                <w:sz w:val="24"/>
                <w:szCs w:val="24"/>
              </w:rPr>
            </w:pPr>
            <w:r>
              <w:rPr>
                <w:rFonts w:cstheme="minorHAnsi"/>
                <w:sz w:val="24"/>
                <w:szCs w:val="24"/>
              </w:rPr>
              <w:t xml:space="preserve">Convém ressaltar que </w:t>
            </w:r>
            <w:r w:rsidRPr="00E83525">
              <w:rPr>
                <w:rFonts w:cstheme="minorHAnsi"/>
                <w:sz w:val="24"/>
                <w:szCs w:val="24"/>
              </w:rPr>
              <w:t>nos anos anteriores a EBC contratou o objeto como fornecimento, a exemplo do processo n° 4003/2019 e 1500/2020. Todavia a contratação foi realizada por dispensa de licitação.</w:t>
            </w:r>
          </w:p>
          <w:p w14:paraId="4CF8A437" w14:textId="77777777" w:rsidR="00E83525" w:rsidRDefault="00E83525" w:rsidP="00E83525">
            <w:pPr>
              <w:spacing w:after="0" w:line="240" w:lineRule="auto"/>
              <w:ind w:firstLine="618"/>
              <w:jc w:val="both"/>
              <w:rPr>
                <w:rFonts w:cstheme="minorHAnsi"/>
                <w:sz w:val="24"/>
                <w:szCs w:val="24"/>
              </w:rPr>
            </w:pPr>
          </w:p>
          <w:p w14:paraId="4B98FFDE" w14:textId="77777777" w:rsidR="00E83525" w:rsidRDefault="00E83525" w:rsidP="00E83525">
            <w:pPr>
              <w:spacing w:after="0" w:line="240" w:lineRule="auto"/>
              <w:ind w:firstLine="618"/>
              <w:jc w:val="both"/>
              <w:rPr>
                <w:rFonts w:cstheme="minorHAnsi"/>
                <w:sz w:val="24"/>
                <w:szCs w:val="24"/>
              </w:rPr>
            </w:pPr>
            <w:r w:rsidRPr="00E83525">
              <w:rPr>
                <w:rFonts w:cstheme="minorHAnsi"/>
                <w:sz w:val="24"/>
                <w:szCs w:val="24"/>
              </w:rPr>
              <w:t>Registra-se que para a necessidade apresentada nesse processo, a estimativa para período de 05 (cinco) anos ultrapassa o valor definido como limite da dispensa, razão pela qual será realizado procedimento licitatório para contratação do objeto.</w:t>
            </w:r>
          </w:p>
          <w:p w14:paraId="0B686F35" w14:textId="77777777" w:rsidR="00E83525" w:rsidRDefault="00E83525" w:rsidP="00E83525">
            <w:pPr>
              <w:spacing w:after="0" w:line="240" w:lineRule="auto"/>
              <w:ind w:firstLine="618"/>
              <w:jc w:val="both"/>
              <w:rPr>
                <w:rFonts w:cstheme="minorHAnsi"/>
                <w:sz w:val="24"/>
                <w:szCs w:val="24"/>
              </w:rPr>
            </w:pPr>
          </w:p>
          <w:p w14:paraId="65176E64" w14:textId="5AFB3313" w:rsidR="00E83525" w:rsidRDefault="00E83525" w:rsidP="00E83525">
            <w:pPr>
              <w:spacing w:after="0" w:line="240" w:lineRule="auto"/>
              <w:ind w:firstLine="618"/>
              <w:jc w:val="both"/>
              <w:rPr>
                <w:rFonts w:cstheme="minorHAnsi"/>
                <w:sz w:val="24"/>
                <w:szCs w:val="24"/>
              </w:rPr>
            </w:pPr>
            <w:r>
              <w:rPr>
                <w:rFonts w:cstheme="minorHAnsi"/>
                <w:sz w:val="24"/>
                <w:szCs w:val="24"/>
              </w:rPr>
              <w:t>Além disso, o objeto deixa ser caracterizado como fornecimento e passa a ser considerando serviço de fornecimento, conforme orientação da Coordenação de Licitação.</w:t>
            </w:r>
          </w:p>
          <w:p w14:paraId="3616B517" w14:textId="77777777" w:rsidR="00E83525" w:rsidRDefault="00E83525" w:rsidP="00E83525">
            <w:pPr>
              <w:spacing w:after="0" w:line="240" w:lineRule="auto"/>
              <w:ind w:firstLine="618"/>
              <w:jc w:val="both"/>
              <w:rPr>
                <w:rFonts w:cstheme="minorHAnsi"/>
                <w:sz w:val="24"/>
                <w:szCs w:val="24"/>
              </w:rPr>
            </w:pPr>
          </w:p>
          <w:p w14:paraId="37DDEFF6" w14:textId="57B5E3E2" w:rsidR="00515EAE" w:rsidRDefault="00515EAE" w:rsidP="00E83525">
            <w:pPr>
              <w:spacing w:after="0" w:line="240" w:lineRule="auto"/>
              <w:ind w:firstLine="618"/>
              <w:jc w:val="both"/>
              <w:rPr>
                <w:rFonts w:cstheme="minorHAnsi"/>
                <w:sz w:val="24"/>
                <w:szCs w:val="24"/>
              </w:rPr>
            </w:pPr>
            <w:r>
              <w:rPr>
                <w:rFonts w:cstheme="minorHAnsi"/>
                <w:sz w:val="24"/>
                <w:szCs w:val="24"/>
              </w:rPr>
              <w:t xml:space="preserve">Quanto à análise do contrato atual, não existem ponderações a serem feitas com vistas a aprimorar a </w:t>
            </w:r>
            <w:r w:rsidRPr="00515EAE">
              <w:rPr>
                <w:rFonts w:cstheme="minorHAnsi"/>
                <w:i/>
                <w:iCs/>
                <w:sz w:val="24"/>
                <w:szCs w:val="24"/>
              </w:rPr>
              <w:t>performance </w:t>
            </w:r>
            <w:r w:rsidRPr="00515EAE">
              <w:rPr>
                <w:rFonts w:cstheme="minorHAnsi"/>
                <w:sz w:val="24"/>
                <w:szCs w:val="24"/>
              </w:rPr>
              <w:t>contratual</w:t>
            </w:r>
            <w:r>
              <w:rPr>
                <w:rFonts w:cstheme="minorHAnsi"/>
                <w:sz w:val="24"/>
                <w:szCs w:val="24"/>
              </w:rPr>
              <w:t>.</w:t>
            </w:r>
          </w:p>
          <w:p w14:paraId="70C7820B" w14:textId="77777777" w:rsidR="00515EAE" w:rsidRDefault="00515EAE" w:rsidP="00E83525">
            <w:pPr>
              <w:spacing w:after="0" w:line="240" w:lineRule="auto"/>
              <w:ind w:firstLine="618"/>
              <w:jc w:val="both"/>
              <w:rPr>
                <w:rFonts w:cstheme="minorHAnsi"/>
                <w:sz w:val="24"/>
                <w:szCs w:val="24"/>
              </w:rPr>
            </w:pPr>
          </w:p>
          <w:p w14:paraId="53CA9FA2" w14:textId="77777777" w:rsidR="008E4A80" w:rsidRPr="008E4A80" w:rsidRDefault="008E4A80" w:rsidP="008E4A80">
            <w:pPr>
              <w:spacing w:after="0" w:line="240" w:lineRule="auto"/>
              <w:jc w:val="both"/>
              <w:rPr>
                <w:rFonts w:cstheme="minorHAnsi"/>
                <w:b/>
                <w:bCs/>
                <w:sz w:val="24"/>
                <w:szCs w:val="24"/>
              </w:rPr>
            </w:pPr>
            <w:r w:rsidRPr="008E4A80">
              <w:rPr>
                <w:rFonts w:cstheme="minorHAnsi"/>
                <w:b/>
                <w:bCs/>
                <w:sz w:val="24"/>
                <w:szCs w:val="24"/>
              </w:rPr>
              <w:t>Conclusão:</w:t>
            </w:r>
          </w:p>
          <w:p w14:paraId="1F5AF8AC" w14:textId="77777777" w:rsidR="008E4A80" w:rsidRPr="008E4A80" w:rsidRDefault="008E4A80" w:rsidP="008E4A80">
            <w:pPr>
              <w:pStyle w:val="PargrafodaLista"/>
              <w:spacing w:after="0" w:line="240" w:lineRule="auto"/>
              <w:ind w:left="0"/>
              <w:jc w:val="both"/>
              <w:rPr>
                <w:rFonts w:asciiTheme="minorHAnsi" w:hAnsiTheme="minorHAnsi" w:cstheme="minorHAnsi"/>
                <w:color w:val="auto"/>
                <w:szCs w:val="24"/>
              </w:rPr>
            </w:pPr>
          </w:p>
          <w:p w14:paraId="0002AAC4" w14:textId="404533F0" w:rsidR="008E4A80" w:rsidRPr="008E4A80" w:rsidRDefault="008E4A80" w:rsidP="008E4A80">
            <w:pPr>
              <w:spacing w:after="0" w:line="240" w:lineRule="auto"/>
              <w:jc w:val="both"/>
              <w:rPr>
                <w:rFonts w:cstheme="minorHAnsi"/>
                <w:sz w:val="24"/>
                <w:szCs w:val="24"/>
              </w:rPr>
            </w:pPr>
            <w:r w:rsidRPr="008E4A80">
              <w:rPr>
                <w:rFonts w:cstheme="minorHAnsi"/>
                <w:sz w:val="24"/>
                <w:szCs w:val="24"/>
              </w:rPr>
              <w:tab/>
              <w:t xml:space="preserve">Ante o exposto, </w:t>
            </w:r>
            <w:r w:rsidR="007A3DDB">
              <w:rPr>
                <w:rFonts w:cstheme="minorHAnsi"/>
                <w:sz w:val="24"/>
                <w:szCs w:val="24"/>
              </w:rPr>
              <w:t>só há um</w:t>
            </w:r>
            <w:r w:rsidRPr="008E4A80">
              <w:rPr>
                <w:rFonts w:cstheme="minorHAnsi"/>
                <w:sz w:val="24"/>
                <w:szCs w:val="24"/>
              </w:rPr>
              <w:t xml:space="preserve">a solução técnica e economicamente viável </w:t>
            </w:r>
            <w:r w:rsidR="007A3DDB">
              <w:rPr>
                <w:rFonts w:cstheme="minorHAnsi"/>
                <w:sz w:val="24"/>
                <w:szCs w:val="24"/>
              </w:rPr>
              <w:t xml:space="preserve">que </w:t>
            </w:r>
            <w:r w:rsidRPr="008E4A80">
              <w:rPr>
                <w:rFonts w:cstheme="minorHAnsi"/>
                <w:sz w:val="24"/>
                <w:szCs w:val="24"/>
              </w:rPr>
              <w:t>é a</w:t>
            </w:r>
            <w:r w:rsidR="007A3DDB">
              <w:rPr>
                <w:rFonts w:cstheme="minorHAnsi"/>
                <w:sz w:val="24"/>
                <w:szCs w:val="24"/>
              </w:rPr>
              <w:t xml:space="preserve"> </w:t>
            </w:r>
            <w:r w:rsidRPr="008E4A80">
              <w:rPr>
                <w:rFonts w:cstheme="minorHAnsi"/>
                <w:sz w:val="24"/>
                <w:szCs w:val="24"/>
              </w:rPr>
              <w:t>terceirização dos serviços</w:t>
            </w:r>
            <w:r w:rsidRPr="00911C94">
              <w:rPr>
                <w:rFonts w:cstheme="minorHAnsi"/>
                <w:color w:val="FF0000"/>
                <w:sz w:val="24"/>
                <w:szCs w:val="24"/>
              </w:rPr>
              <w:t xml:space="preserve"> </w:t>
            </w:r>
            <w:r w:rsidRPr="008E4A80">
              <w:rPr>
                <w:rFonts w:cstheme="minorHAnsi"/>
                <w:sz w:val="24"/>
                <w:szCs w:val="24"/>
              </w:rPr>
              <w:t>de empresa especializada n</w:t>
            </w:r>
            <w:r w:rsidR="007A3DDB">
              <w:rPr>
                <w:rFonts w:cstheme="minorHAnsi"/>
                <w:sz w:val="24"/>
                <w:szCs w:val="24"/>
              </w:rPr>
              <w:t>o fornecimento de Caminhão Pipa D’Água</w:t>
            </w:r>
            <w:r w:rsidR="00EF6784">
              <w:rPr>
                <w:rFonts w:cstheme="minorHAnsi"/>
                <w:sz w:val="24"/>
                <w:szCs w:val="24"/>
              </w:rPr>
              <w:t>,</w:t>
            </w:r>
            <w:r w:rsidRPr="008E4A80">
              <w:rPr>
                <w:rFonts w:cstheme="minorHAnsi"/>
                <w:sz w:val="24"/>
                <w:szCs w:val="24"/>
              </w:rPr>
              <w:t xml:space="preserve"> de acordo com a necessidade da EBC.</w:t>
            </w:r>
          </w:p>
          <w:p w14:paraId="015DD13C" w14:textId="77777777" w:rsidR="008E4A80" w:rsidRPr="008E4A80" w:rsidRDefault="008E4A80" w:rsidP="008E4A80">
            <w:pPr>
              <w:spacing w:after="0" w:line="240" w:lineRule="auto"/>
              <w:jc w:val="both"/>
              <w:rPr>
                <w:rFonts w:cstheme="minorHAnsi"/>
                <w:sz w:val="24"/>
                <w:szCs w:val="24"/>
              </w:rPr>
            </w:pPr>
            <w:r w:rsidRPr="008E4A80">
              <w:rPr>
                <w:rFonts w:cstheme="minorHAnsi"/>
                <w:sz w:val="24"/>
                <w:szCs w:val="24"/>
              </w:rPr>
              <w:tab/>
            </w:r>
          </w:p>
          <w:p w14:paraId="0730AED6" w14:textId="77777777" w:rsidR="008E4A80" w:rsidRPr="008E4A80" w:rsidRDefault="008E4A80" w:rsidP="008E4A80">
            <w:pPr>
              <w:pStyle w:val="PargrafodaLista"/>
              <w:numPr>
                <w:ilvl w:val="0"/>
                <w:numId w:val="43"/>
              </w:numPr>
              <w:spacing w:after="0" w:line="240" w:lineRule="auto"/>
              <w:ind w:left="0"/>
              <w:jc w:val="both"/>
              <w:textAlignment w:val="auto"/>
              <w:rPr>
                <w:rFonts w:asciiTheme="minorHAnsi" w:hAnsiTheme="minorHAnsi" w:cstheme="minorHAnsi"/>
                <w:b/>
                <w:bCs/>
                <w:color w:val="auto"/>
                <w:szCs w:val="24"/>
              </w:rPr>
            </w:pPr>
            <w:r w:rsidRPr="008E4A80">
              <w:rPr>
                <w:rFonts w:asciiTheme="minorHAnsi" w:hAnsiTheme="minorHAnsi" w:cstheme="minorHAnsi"/>
                <w:b/>
                <w:bCs/>
                <w:color w:val="auto"/>
                <w:szCs w:val="24"/>
              </w:rPr>
              <w:t>Natureza da Contratação:</w:t>
            </w:r>
          </w:p>
          <w:p w14:paraId="71B0065A" w14:textId="77777777" w:rsidR="008E4A80" w:rsidRPr="008E4A80" w:rsidRDefault="008E4A80" w:rsidP="008E4A80">
            <w:pPr>
              <w:spacing w:after="0" w:line="240" w:lineRule="auto"/>
              <w:contextualSpacing/>
              <w:jc w:val="both"/>
              <w:rPr>
                <w:rFonts w:cstheme="minorHAnsi"/>
                <w:b/>
                <w:bCs/>
                <w:color w:val="000000" w:themeColor="text1"/>
                <w:sz w:val="24"/>
                <w:szCs w:val="24"/>
              </w:rPr>
            </w:pPr>
          </w:p>
          <w:p w14:paraId="08F0A94D" w14:textId="310188E4" w:rsidR="008E4A80" w:rsidRPr="007E7B99" w:rsidRDefault="00747B07" w:rsidP="008E4A80">
            <w:pPr>
              <w:pStyle w:val="Default"/>
              <w:ind w:firstLine="622"/>
              <w:jc w:val="both"/>
              <w:rPr>
                <w:rFonts w:asciiTheme="minorHAnsi" w:hAnsiTheme="minorHAnsi" w:cstheme="minorHAnsi"/>
                <w:color w:val="auto"/>
              </w:rPr>
            </w:pPr>
            <w:r w:rsidRPr="007E7B99">
              <w:rPr>
                <w:rFonts w:asciiTheme="minorHAnsi" w:hAnsiTheme="minorHAnsi" w:cstheme="minorHAnsi"/>
                <w:color w:val="auto"/>
              </w:rPr>
              <w:t>O fornecimento possui</w:t>
            </w:r>
            <w:r w:rsidR="008E4A80" w:rsidRPr="007E7B99">
              <w:rPr>
                <w:rFonts w:asciiTheme="minorHAnsi" w:hAnsiTheme="minorHAnsi" w:cstheme="minorHAnsi"/>
                <w:color w:val="auto"/>
              </w:rPr>
              <w:t xml:space="preserve"> natureza continuada, pois não pode sofrer solução de continuidade, tendo em vista que </w:t>
            </w:r>
            <w:r w:rsidRPr="007E7B99">
              <w:rPr>
                <w:rFonts w:asciiTheme="minorHAnsi" w:hAnsiTheme="minorHAnsi" w:cstheme="minorHAnsi"/>
                <w:color w:val="auto"/>
              </w:rPr>
              <w:t>está</w:t>
            </w:r>
            <w:r w:rsidR="008E4A80" w:rsidRPr="007E7B99">
              <w:rPr>
                <w:rFonts w:asciiTheme="minorHAnsi" w:hAnsiTheme="minorHAnsi" w:cstheme="minorHAnsi"/>
                <w:color w:val="auto"/>
              </w:rPr>
              <w:t xml:space="preserve"> atrelado às atividades operacionais da EBC no Rio de Janeiro.</w:t>
            </w:r>
          </w:p>
          <w:p w14:paraId="139B9A0F" w14:textId="77777777" w:rsidR="008E4A80" w:rsidRPr="008E4A80" w:rsidRDefault="008E4A80" w:rsidP="008E4A80">
            <w:pPr>
              <w:spacing w:after="0" w:line="240" w:lineRule="auto"/>
              <w:ind w:firstLine="622"/>
              <w:jc w:val="both"/>
              <w:rPr>
                <w:rFonts w:cstheme="minorHAnsi"/>
                <w:color w:val="00B0F0"/>
                <w:sz w:val="24"/>
                <w:szCs w:val="24"/>
              </w:rPr>
            </w:pPr>
          </w:p>
          <w:p w14:paraId="5371F5EF" w14:textId="729F6AF8" w:rsidR="008E4A80" w:rsidRPr="008E4A80" w:rsidRDefault="008E4A80" w:rsidP="008E4A80">
            <w:pPr>
              <w:spacing w:after="0" w:line="240" w:lineRule="auto"/>
              <w:ind w:firstLine="622"/>
              <w:jc w:val="both"/>
              <w:rPr>
                <w:rFonts w:cstheme="minorHAnsi"/>
                <w:sz w:val="24"/>
                <w:szCs w:val="24"/>
              </w:rPr>
            </w:pPr>
            <w:r w:rsidRPr="008E4A80">
              <w:rPr>
                <w:rFonts w:cstheme="minorHAnsi"/>
                <w:sz w:val="24"/>
                <w:szCs w:val="24"/>
              </w:rPr>
              <w:t xml:space="preserve">O objeto que se pretende contratar </w:t>
            </w:r>
            <w:r w:rsidRPr="008E4A80">
              <w:rPr>
                <w:rFonts w:cstheme="minorHAnsi"/>
                <w:sz w:val="24"/>
                <w:szCs w:val="24"/>
                <w:u w:val="single"/>
              </w:rPr>
              <w:t>enquadra-se na categoria de bens e serviços comuns, de que trata a Lei nº 1</w:t>
            </w:r>
            <w:r w:rsidR="00CC5EC6">
              <w:rPr>
                <w:rFonts w:cstheme="minorHAnsi"/>
                <w:sz w:val="24"/>
                <w:szCs w:val="24"/>
                <w:u w:val="single"/>
              </w:rPr>
              <w:t>4</w:t>
            </w:r>
            <w:r w:rsidRPr="008E4A80">
              <w:rPr>
                <w:rFonts w:cstheme="minorHAnsi"/>
                <w:sz w:val="24"/>
                <w:szCs w:val="24"/>
                <w:u w:val="single"/>
              </w:rPr>
              <w:t>.</w:t>
            </w:r>
            <w:r w:rsidR="00CC5EC6">
              <w:rPr>
                <w:rFonts w:cstheme="minorHAnsi"/>
                <w:sz w:val="24"/>
                <w:szCs w:val="24"/>
                <w:u w:val="single"/>
              </w:rPr>
              <w:t>133</w:t>
            </w:r>
            <w:r w:rsidRPr="008E4A80">
              <w:rPr>
                <w:rFonts w:cstheme="minorHAnsi"/>
                <w:sz w:val="24"/>
                <w:szCs w:val="24"/>
                <w:u w:val="single"/>
              </w:rPr>
              <w:t>, de 1</w:t>
            </w:r>
            <w:r w:rsidR="00CC5EC6">
              <w:rPr>
                <w:rFonts w:cstheme="minorHAnsi"/>
                <w:sz w:val="24"/>
                <w:szCs w:val="24"/>
                <w:u w:val="single"/>
              </w:rPr>
              <w:t>º</w:t>
            </w:r>
            <w:r w:rsidRPr="008E4A80">
              <w:rPr>
                <w:rFonts w:cstheme="minorHAnsi"/>
                <w:sz w:val="24"/>
                <w:szCs w:val="24"/>
                <w:u w:val="single"/>
              </w:rPr>
              <w:t xml:space="preserve"> de </w:t>
            </w:r>
            <w:r w:rsidR="00CC5EC6">
              <w:rPr>
                <w:rFonts w:cstheme="minorHAnsi"/>
                <w:sz w:val="24"/>
                <w:szCs w:val="24"/>
                <w:u w:val="single"/>
              </w:rPr>
              <w:t>abril</w:t>
            </w:r>
            <w:r w:rsidRPr="008E4A80">
              <w:rPr>
                <w:rFonts w:cstheme="minorHAnsi"/>
                <w:sz w:val="24"/>
                <w:szCs w:val="24"/>
                <w:u w:val="single"/>
              </w:rPr>
              <w:t xml:space="preserve"> de 202</w:t>
            </w:r>
            <w:r w:rsidR="00CC5EC6">
              <w:rPr>
                <w:rFonts w:cstheme="minorHAnsi"/>
                <w:sz w:val="24"/>
                <w:szCs w:val="24"/>
                <w:u w:val="single"/>
              </w:rPr>
              <w:t>1</w:t>
            </w:r>
            <w:r w:rsidRPr="008E4A80">
              <w:rPr>
                <w:rFonts w:cstheme="minorHAnsi"/>
                <w:sz w:val="24"/>
                <w:szCs w:val="24"/>
              </w:rPr>
              <w:t>, por possuir padrões de desempenho e características gerais e específicas usualmente encontradas, podendo, portanto, ser licitado por meio da modalidade Pregão.</w:t>
            </w:r>
          </w:p>
          <w:p w14:paraId="55F4AC69" w14:textId="77777777" w:rsidR="008E4A80" w:rsidRPr="008E4A80" w:rsidRDefault="008E4A80" w:rsidP="008E4A80">
            <w:pPr>
              <w:spacing w:after="0" w:line="240" w:lineRule="auto"/>
              <w:jc w:val="both"/>
              <w:rPr>
                <w:rFonts w:cstheme="minorHAnsi"/>
                <w:sz w:val="24"/>
                <w:szCs w:val="24"/>
              </w:rPr>
            </w:pPr>
          </w:p>
          <w:p w14:paraId="26872923" w14:textId="63D7B886" w:rsidR="008E4A80" w:rsidRPr="008E4A80" w:rsidRDefault="008E4A80" w:rsidP="008E4A80">
            <w:pPr>
              <w:spacing w:after="0" w:line="240" w:lineRule="auto"/>
              <w:ind w:firstLine="622"/>
              <w:jc w:val="both"/>
              <w:rPr>
                <w:rFonts w:cstheme="minorHAnsi"/>
                <w:sz w:val="24"/>
                <w:szCs w:val="24"/>
              </w:rPr>
            </w:pPr>
            <w:r w:rsidRPr="008E4A80">
              <w:rPr>
                <w:rFonts w:cstheme="minorHAnsi"/>
                <w:sz w:val="24"/>
                <w:szCs w:val="24"/>
                <w:u w:val="single"/>
              </w:rPr>
              <w:t>Não vislumbramos nesse ETP a necessidade de permitir a participação de consórcio, tanto amplo quanto exclusivo para Microempresas e Empresas de Pequeno porte</w:t>
            </w:r>
            <w:r w:rsidRPr="008E4A80">
              <w:rPr>
                <w:rFonts w:cstheme="minorHAnsi"/>
                <w:sz w:val="24"/>
                <w:szCs w:val="24"/>
              </w:rPr>
              <w:t xml:space="preserve">, durante a contratação, uma vez que não se trata de objeto com grande vulto, heterogêneo, que torne a competitividade restrita, tal como recomendado pelos Tribunais Superiores. </w:t>
            </w:r>
          </w:p>
          <w:p w14:paraId="2A41FA42" w14:textId="77777777" w:rsidR="008E4A80" w:rsidRPr="008E4A80" w:rsidRDefault="008E4A80" w:rsidP="008E4A80">
            <w:pPr>
              <w:spacing w:after="0" w:line="240" w:lineRule="auto"/>
              <w:jc w:val="both"/>
              <w:rPr>
                <w:rFonts w:cstheme="minorHAnsi"/>
                <w:b/>
                <w:bCs/>
                <w:color w:val="00000A"/>
                <w:sz w:val="24"/>
                <w:szCs w:val="24"/>
              </w:rPr>
            </w:pPr>
          </w:p>
          <w:p w14:paraId="402A87F3" w14:textId="046F6CD9" w:rsidR="008E4A80" w:rsidRPr="008E4A80" w:rsidRDefault="008E4A80" w:rsidP="008E4A80">
            <w:pPr>
              <w:spacing w:after="0" w:line="240" w:lineRule="auto"/>
              <w:ind w:firstLine="480"/>
              <w:jc w:val="both"/>
              <w:rPr>
                <w:rFonts w:cstheme="minorHAnsi"/>
                <w:sz w:val="24"/>
                <w:szCs w:val="24"/>
                <w:u w:val="single"/>
              </w:rPr>
            </w:pPr>
            <w:r w:rsidRPr="008E4A80">
              <w:rPr>
                <w:rFonts w:cstheme="minorHAnsi"/>
                <w:sz w:val="24"/>
                <w:szCs w:val="24"/>
              </w:rPr>
              <w:t xml:space="preserve">Entendemos que </w:t>
            </w:r>
            <w:r w:rsidR="00D64AB3">
              <w:rPr>
                <w:rFonts w:cstheme="minorHAnsi"/>
                <w:sz w:val="24"/>
                <w:szCs w:val="24"/>
              </w:rPr>
              <w:t xml:space="preserve">a vantajosidade </w:t>
            </w:r>
            <w:r w:rsidR="00A0228E">
              <w:rPr>
                <w:rFonts w:cstheme="minorHAnsi"/>
                <w:sz w:val="24"/>
                <w:szCs w:val="24"/>
              </w:rPr>
              <w:t xml:space="preserve">do fornecimento </w:t>
            </w:r>
            <w:r w:rsidRPr="008E4A80">
              <w:rPr>
                <w:rFonts w:cstheme="minorHAnsi"/>
                <w:sz w:val="24"/>
                <w:szCs w:val="24"/>
              </w:rPr>
              <w:t xml:space="preserve">é indivisível e não possui atividade acessória, assim </w:t>
            </w:r>
            <w:r w:rsidRPr="008E4A80">
              <w:rPr>
                <w:rFonts w:cstheme="minorHAnsi"/>
                <w:sz w:val="24"/>
                <w:szCs w:val="24"/>
                <w:u w:val="single"/>
              </w:rPr>
              <w:t>não será permitida a subcontratação ainda que seja parcial.</w:t>
            </w:r>
          </w:p>
          <w:p w14:paraId="3AAE442D" w14:textId="77777777" w:rsidR="008E4A80" w:rsidRPr="008E4A80" w:rsidRDefault="008E4A80" w:rsidP="008E4A80">
            <w:pPr>
              <w:spacing w:after="0" w:line="240" w:lineRule="auto"/>
              <w:jc w:val="both"/>
              <w:rPr>
                <w:rFonts w:cstheme="minorHAnsi"/>
                <w:sz w:val="24"/>
                <w:szCs w:val="24"/>
                <w:u w:val="single"/>
              </w:rPr>
            </w:pPr>
          </w:p>
          <w:p w14:paraId="227CF797" w14:textId="65E934D7" w:rsidR="00552056" w:rsidRPr="00D64AB3" w:rsidRDefault="008E4A80" w:rsidP="00D138AC">
            <w:pPr>
              <w:spacing w:after="0" w:line="240" w:lineRule="auto"/>
              <w:ind w:firstLine="622"/>
              <w:jc w:val="both"/>
              <w:rPr>
                <w:rFonts w:cstheme="minorHAnsi"/>
                <w:szCs w:val="24"/>
              </w:rPr>
            </w:pPr>
            <w:r w:rsidRPr="008E4A80">
              <w:rPr>
                <w:rFonts w:cstheme="minorHAnsi"/>
                <w:sz w:val="24"/>
                <w:szCs w:val="24"/>
              </w:rPr>
              <w:t xml:space="preserve">A participação na licitação </w:t>
            </w:r>
            <w:r w:rsidRPr="00D64AB3">
              <w:rPr>
                <w:rFonts w:cstheme="minorHAnsi"/>
                <w:sz w:val="24"/>
                <w:szCs w:val="24"/>
              </w:rPr>
              <w:t xml:space="preserve">será </w:t>
            </w:r>
            <w:r w:rsidRPr="00D64AB3">
              <w:rPr>
                <w:rFonts w:cstheme="minorHAnsi"/>
                <w:sz w:val="24"/>
                <w:szCs w:val="24"/>
                <w:u w:val="single"/>
              </w:rPr>
              <w:t>exclusiva para Microempresas e Empresas de Pequeno Porte,</w:t>
            </w:r>
            <w:r w:rsidRPr="00D64AB3">
              <w:rPr>
                <w:rFonts w:cstheme="minorHAnsi"/>
                <w:sz w:val="24"/>
                <w:szCs w:val="24"/>
              </w:rPr>
              <w:t xml:space="preserve"> considerando que o valor </w:t>
            </w:r>
            <w:r w:rsidR="00D138AC">
              <w:rPr>
                <w:rFonts w:cstheme="minorHAnsi"/>
                <w:sz w:val="24"/>
                <w:szCs w:val="24"/>
              </w:rPr>
              <w:t xml:space="preserve">estimado </w:t>
            </w:r>
            <w:r w:rsidRPr="00A0228E">
              <w:rPr>
                <w:rFonts w:cstheme="minorHAnsi"/>
                <w:sz w:val="24"/>
                <w:szCs w:val="24"/>
              </w:rPr>
              <w:t>anual</w:t>
            </w:r>
            <w:r w:rsidR="001D3687" w:rsidRPr="00A0228E">
              <w:rPr>
                <w:rFonts w:cstheme="minorHAnsi"/>
                <w:sz w:val="24"/>
                <w:szCs w:val="24"/>
              </w:rPr>
              <w:t xml:space="preserve"> por item</w:t>
            </w:r>
            <w:r w:rsidRPr="00A0228E">
              <w:rPr>
                <w:rFonts w:cstheme="minorHAnsi"/>
                <w:sz w:val="24"/>
                <w:szCs w:val="24"/>
              </w:rPr>
              <w:t xml:space="preserve"> </w:t>
            </w:r>
            <w:r w:rsidR="00D138AC">
              <w:rPr>
                <w:rFonts w:cstheme="minorHAnsi"/>
                <w:sz w:val="24"/>
                <w:szCs w:val="24"/>
              </w:rPr>
              <w:t>é inferior a</w:t>
            </w:r>
            <w:r w:rsidRPr="00D64AB3">
              <w:rPr>
                <w:rFonts w:cstheme="minorHAnsi"/>
                <w:sz w:val="24"/>
                <w:szCs w:val="24"/>
              </w:rPr>
              <w:t xml:space="preserve"> R$ 80.000,00.</w:t>
            </w:r>
          </w:p>
        </w:tc>
      </w:tr>
    </w:tbl>
    <w:p w14:paraId="3AC271F1" w14:textId="77777777" w:rsidR="00552056" w:rsidRPr="006C23A3" w:rsidRDefault="00552056" w:rsidP="006C23A3">
      <w:pPr>
        <w:spacing w:after="0" w:line="240" w:lineRule="auto"/>
        <w:contextualSpacing/>
        <w:jc w:val="center"/>
        <w:rPr>
          <w:rFonts w:cstheme="minorHAnsi"/>
          <w:sz w:val="24"/>
          <w:szCs w:val="24"/>
        </w:rPr>
      </w:pPr>
    </w:p>
    <w:tbl>
      <w:tblPr>
        <w:tblW w:w="0" w:type="auto"/>
        <w:tblInd w:w="40" w:type="dxa"/>
        <w:tblBorders>
          <w:top w:val="single" w:sz="2" w:space="0" w:color="008000"/>
          <w:left w:val="single" w:sz="2" w:space="0" w:color="008000"/>
          <w:bottom w:val="single" w:sz="2" w:space="0" w:color="008000"/>
          <w:right w:val="single" w:sz="2" w:space="0" w:color="008000"/>
          <w:insideH w:val="single" w:sz="2" w:space="0" w:color="008000"/>
          <w:insideV w:val="single" w:sz="2" w:space="0" w:color="008000"/>
        </w:tblBorders>
        <w:tblCellMar>
          <w:top w:w="55" w:type="dxa"/>
          <w:left w:w="46" w:type="dxa"/>
          <w:bottom w:w="55" w:type="dxa"/>
          <w:right w:w="55" w:type="dxa"/>
        </w:tblCellMar>
        <w:tblLook w:val="04A0" w:firstRow="1" w:lastRow="0" w:firstColumn="1" w:lastColumn="0" w:noHBand="0" w:noVBand="1"/>
      </w:tblPr>
      <w:tblGrid>
        <w:gridCol w:w="8458"/>
      </w:tblGrid>
      <w:tr w:rsidR="00552056" w:rsidRPr="006C23A3" w14:paraId="1E5E5387" w14:textId="77777777" w:rsidTr="002D76BC">
        <w:tc>
          <w:tcPr>
            <w:tcW w:w="9922" w:type="dxa"/>
            <w:tcBorders>
              <w:top w:val="single" w:sz="2" w:space="0" w:color="008000"/>
              <w:left w:val="single" w:sz="2" w:space="0" w:color="008000"/>
              <w:bottom w:val="single" w:sz="2" w:space="0" w:color="008000"/>
              <w:right w:val="single" w:sz="2" w:space="0" w:color="008000"/>
            </w:tcBorders>
            <w:shd w:val="clear" w:color="auto" w:fill="1F3394"/>
            <w:tcMar>
              <w:left w:w="46" w:type="dxa"/>
            </w:tcMar>
          </w:tcPr>
          <w:p w14:paraId="462BEE35" w14:textId="77777777" w:rsidR="00552056" w:rsidRPr="004638F7" w:rsidRDefault="00552056" w:rsidP="00D64AB3">
            <w:pPr>
              <w:pStyle w:val="Contedodatabela"/>
              <w:spacing w:after="0" w:line="240" w:lineRule="auto"/>
              <w:contextualSpacing/>
              <w:jc w:val="both"/>
              <w:rPr>
                <w:rFonts w:asciiTheme="minorHAnsi" w:hAnsiTheme="minorHAnsi" w:cstheme="minorHAnsi"/>
                <w:b/>
                <w:bCs/>
                <w:color w:val="FFFFFF"/>
              </w:rPr>
            </w:pPr>
            <w:r w:rsidRPr="004638F7">
              <w:rPr>
                <w:rFonts w:asciiTheme="minorHAnsi" w:hAnsiTheme="minorHAnsi" w:cstheme="minorHAnsi"/>
                <w:b/>
                <w:bCs/>
                <w:color w:val="FFFFFF"/>
              </w:rPr>
              <w:t>IV. Descrição dos requisitos da contratação necessários e suficientes à escolha da solução, prevendo critérios e práticas de sustentabilidade, se houver</w:t>
            </w:r>
          </w:p>
        </w:tc>
      </w:tr>
      <w:tr w:rsidR="00552056" w:rsidRPr="006C23A3" w14:paraId="663BD633" w14:textId="77777777" w:rsidTr="00EF6784">
        <w:trPr>
          <w:trHeight w:val="570"/>
        </w:trPr>
        <w:tc>
          <w:tcPr>
            <w:tcW w:w="9922" w:type="dxa"/>
            <w:tcBorders>
              <w:top w:val="nil"/>
              <w:left w:val="single" w:sz="4" w:space="0" w:color="1F497D" w:themeColor="text2"/>
              <w:bottom w:val="single" w:sz="4" w:space="0" w:color="1F497D" w:themeColor="text2"/>
              <w:right w:val="single" w:sz="4" w:space="0" w:color="1F497D" w:themeColor="text2"/>
            </w:tcBorders>
            <w:shd w:val="clear" w:color="auto" w:fill="FFFFFF" w:themeFill="background1"/>
            <w:tcMar>
              <w:left w:w="46" w:type="dxa"/>
            </w:tcMar>
          </w:tcPr>
          <w:p w14:paraId="502C1EA4" w14:textId="1D466B7A" w:rsidR="00EA41F0" w:rsidRPr="00EA41F0" w:rsidRDefault="00D64AB3" w:rsidP="00EA41F0">
            <w:pPr>
              <w:spacing w:after="0" w:line="240" w:lineRule="auto"/>
              <w:jc w:val="both"/>
              <w:rPr>
                <w:rFonts w:cstheme="minorHAnsi"/>
                <w:sz w:val="24"/>
                <w:szCs w:val="24"/>
              </w:rPr>
            </w:pPr>
            <w:r w:rsidRPr="004638F7">
              <w:rPr>
                <w:rFonts w:cstheme="minorHAnsi"/>
                <w:sz w:val="24"/>
                <w:szCs w:val="24"/>
              </w:rPr>
              <w:tab/>
            </w:r>
            <w:r w:rsidR="00EA41F0" w:rsidRPr="0062044B">
              <w:rPr>
                <w:rFonts w:cstheme="minorHAnsi"/>
                <w:sz w:val="24"/>
                <w:szCs w:val="24"/>
              </w:rPr>
              <w:t xml:space="preserve">Constitui requisito da solução o </w:t>
            </w:r>
            <w:r w:rsidR="00EA41F0">
              <w:rPr>
                <w:rFonts w:cstheme="minorHAnsi"/>
                <w:sz w:val="24"/>
                <w:szCs w:val="24"/>
              </w:rPr>
              <w:t xml:space="preserve">fornecimento </w:t>
            </w:r>
            <w:r w:rsidR="00EA41F0" w:rsidRPr="0062044B">
              <w:rPr>
                <w:rFonts w:cstheme="minorHAnsi"/>
                <w:sz w:val="24"/>
                <w:szCs w:val="24"/>
              </w:rPr>
              <w:t xml:space="preserve">por meio de veículos </w:t>
            </w:r>
            <w:r w:rsidR="00EA41F0">
              <w:rPr>
                <w:rFonts w:cstheme="minorHAnsi"/>
                <w:sz w:val="24"/>
                <w:szCs w:val="24"/>
              </w:rPr>
              <w:t>caminhão pipa d’água</w:t>
            </w:r>
            <w:r w:rsidR="00EA41F0" w:rsidRPr="0062044B">
              <w:rPr>
                <w:rFonts w:cstheme="minorHAnsi"/>
                <w:sz w:val="24"/>
                <w:szCs w:val="24"/>
              </w:rPr>
              <w:t xml:space="preserve">, tendo em vista que </w:t>
            </w:r>
            <w:r w:rsidR="00EA41F0">
              <w:rPr>
                <w:rFonts w:cstheme="minorHAnsi"/>
                <w:sz w:val="24"/>
                <w:szCs w:val="24"/>
              </w:rPr>
              <w:t>não há fornecimento público de água encanada na região onde estas Unidades da</w:t>
            </w:r>
            <w:r w:rsidR="00EA41F0" w:rsidRPr="0062044B">
              <w:rPr>
                <w:rFonts w:cstheme="minorHAnsi"/>
                <w:sz w:val="24"/>
                <w:szCs w:val="24"/>
              </w:rPr>
              <w:t xml:space="preserve"> EBC </w:t>
            </w:r>
            <w:r w:rsidR="00EA41F0">
              <w:rPr>
                <w:rFonts w:cstheme="minorHAnsi"/>
                <w:sz w:val="24"/>
                <w:szCs w:val="24"/>
              </w:rPr>
              <w:t>est</w:t>
            </w:r>
            <w:r w:rsidR="00EA41F0" w:rsidRPr="0062044B">
              <w:rPr>
                <w:rFonts w:cstheme="minorHAnsi"/>
                <w:sz w:val="24"/>
                <w:szCs w:val="24"/>
              </w:rPr>
              <w:t xml:space="preserve">ão </w:t>
            </w:r>
            <w:r w:rsidR="00EA41F0">
              <w:rPr>
                <w:rFonts w:cstheme="minorHAnsi"/>
                <w:sz w:val="24"/>
                <w:szCs w:val="24"/>
              </w:rPr>
              <w:t>localizadas</w:t>
            </w:r>
            <w:r w:rsidR="00EA41F0" w:rsidRPr="0062044B">
              <w:rPr>
                <w:rFonts w:cstheme="minorHAnsi"/>
                <w:sz w:val="24"/>
                <w:szCs w:val="24"/>
              </w:rPr>
              <w:t>.</w:t>
            </w:r>
          </w:p>
          <w:p w14:paraId="5FA4DADB" w14:textId="77777777" w:rsidR="00EA41F0" w:rsidRDefault="00EA41F0" w:rsidP="00EA41F0">
            <w:pPr>
              <w:spacing w:after="0" w:line="240" w:lineRule="auto"/>
              <w:ind w:firstLine="759"/>
              <w:jc w:val="both"/>
              <w:rPr>
                <w:rFonts w:cstheme="minorHAnsi"/>
                <w:sz w:val="24"/>
                <w:szCs w:val="24"/>
              </w:rPr>
            </w:pPr>
          </w:p>
          <w:p w14:paraId="381BDCA9" w14:textId="77777777" w:rsidR="00EA41F0" w:rsidRPr="004638F7" w:rsidRDefault="00EA41F0" w:rsidP="00EA41F0">
            <w:pPr>
              <w:spacing w:after="0" w:line="240" w:lineRule="auto"/>
              <w:jc w:val="both"/>
              <w:rPr>
                <w:rFonts w:cstheme="minorHAnsi"/>
                <w:b/>
                <w:bCs/>
                <w:sz w:val="24"/>
                <w:szCs w:val="24"/>
              </w:rPr>
            </w:pPr>
            <w:r w:rsidRPr="004638F7">
              <w:rPr>
                <w:rFonts w:cstheme="minorHAnsi"/>
                <w:b/>
                <w:bCs/>
                <w:sz w:val="24"/>
                <w:szCs w:val="24"/>
              </w:rPr>
              <w:t>Natureza dos itens:</w:t>
            </w:r>
          </w:p>
          <w:p w14:paraId="1FECFE1D" w14:textId="77777777" w:rsidR="00EA41F0" w:rsidRPr="004638F7" w:rsidRDefault="00EA41F0" w:rsidP="00EA41F0">
            <w:pPr>
              <w:spacing w:after="0" w:line="240" w:lineRule="auto"/>
              <w:jc w:val="both"/>
              <w:rPr>
                <w:rFonts w:cstheme="minorHAnsi"/>
                <w:b/>
                <w:bCs/>
                <w:sz w:val="24"/>
                <w:szCs w:val="24"/>
              </w:rPr>
            </w:pPr>
          </w:p>
          <w:p w14:paraId="61DD5348" w14:textId="1A10EE74" w:rsidR="00EA41F0" w:rsidRPr="004638F7" w:rsidRDefault="00EA41F0" w:rsidP="00EA41F0">
            <w:pPr>
              <w:spacing w:after="0" w:line="240" w:lineRule="auto"/>
              <w:jc w:val="both"/>
              <w:rPr>
                <w:rFonts w:cstheme="minorHAnsi"/>
                <w:sz w:val="24"/>
                <w:szCs w:val="24"/>
              </w:rPr>
            </w:pPr>
            <w:r w:rsidRPr="004638F7">
              <w:rPr>
                <w:rFonts w:cstheme="minorHAnsi"/>
                <w:sz w:val="24"/>
                <w:szCs w:val="24"/>
              </w:rPr>
              <w:tab/>
              <w:t>A terceirização</w:t>
            </w:r>
            <w:r w:rsidRPr="00911C94">
              <w:rPr>
                <w:rFonts w:cstheme="minorHAnsi"/>
                <w:color w:val="FF0000"/>
                <w:sz w:val="24"/>
                <w:szCs w:val="24"/>
              </w:rPr>
              <w:t xml:space="preserve"> </w:t>
            </w:r>
            <w:r w:rsidRPr="004638F7">
              <w:rPr>
                <w:rFonts w:cstheme="minorHAnsi"/>
                <w:sz w:val="24"/>
                <w:szCs w:val="24"/>
              </w:rPr>
              <w:t>é necessária para o desempenho das atividades operacionais da EBC, no âmbito do Rio de Janeiro/RJ, cujos cargos e/ou atividades não estão disponíveis no quadro efetivo da EBC.</w:t>
            </w:r>
          </w:p>
          <w:p w14:paraId="32A3CC42" w14:textId="77777777" w:rsidR="00CC5EC6" w:rsidRPr="00CC5EC6" w:rsidRDefault="00CC5EC6" w:rsidP="00CC5EC6">
            <w:pPr>
              <w:spacing w:after="0" w:line="240" w:lineRule="auto"/>
              <w:jc w:val="both"/>
              <w:rPr>
                <w:rFonts w:cstheme="minorHAnsi"/>
                <w:sz w:val="24"/>
                <w:szCs w:val="24"/>
              </w:rPr>
            </w:pPr>
          </w:p>
          <w:p w14:paraId="78F4387E" w14:textId="77777777" w:rsidR="005D569F" w:rsidRDefault="005D569F" w:rsidP="005D569F">
            <w:pPr>
              <w:widowControl w:val="0"/>
              <w:spacing w:after="0" w:line="240" w:lineRule="auto"/>
              <w:jc w:val="both"/>
              <w:rPr>
                <w:rFonts w:ascii="Calibri" w:eastAsia="Calibri" w:hAnsi="Calibri" w:cs="Calibri"/>
                <w:b/>
                <w:bCs/>
                <w:sz w:val="24"/>
                <w:szCs w:val="24"/>
              </w:rPr>
            </w:pPr>
            <w:r>
              <w:rPr>
                <w:rFonts w:ascii="Calibri" w:eastAsia="Calibri" w:hAnsi="Calibri" w:cs="Calibri"/>
                <w:b/>
                <w:bCs/>
                <w:sz w:val="24"/>
                <w:szCs w:val="24"/>
              </w:rPr>
              <w:t>Requisitos para escolha da solução:</w:t>
            </w:r>
          </w:p>
          <w:p w14:paraId="4C282C1D" w14:textId="77777777" w:rsidR="005D569F" w:rsidRDefault="005D569F" w:rsidP="005D569F">
            <w:pPr>
              <w:spacing w:after="0" w:line="240" w:lineRule="auto"/>
              <w:jc w:val="both"/>
              <w:rPr>
                <w:rFonts w:cstheme="minorHAnsi"/>
                <w:b/>
                <w:bCs/>
                <w:sz w:val="24"/>
                <w:szCs w:val="24"/>
              </w:rPr>
            </w:pPr>
          </w:p>
          <w:p w14:paraId="1FD2FCED" w14:textId="72B6A938" w:rsidR="00CC5EC6" w:rsidRDefault="00CC5EC6" w:rsidP="00CC5EC6">
            <w:pPr>
              <w:spacing w:after="0" w:line="240" w:lineRule="auto"/>
              <w:ind w:firstLine="619"/>
              <w:jc w:val="both"/>
              <w:rPr>
                <w:rFonts w:cstheme="minorHAnsi"/>
                <w:sz w:val="24"/>
                <w:szCs w:val="24"/>
              </w:rPr>
            </w:pPr>
            <w:r w:rsidRPr="00CC5EC6">
              <w:rPr>
                <w:rFonts w:cstheme="minorHAnsi"/>
                <w:sz w:val="24"/>
                <w:szCs w:val="24"/>
              </w:rPr>
              <w:t>Será utilizado como critério de julgamento e adjudicação menor preço por item.</w:t>
            </w:r>
          </w:p>
          <w:p w14:paraId="6A806895" w14:textId="77777777" w:rsidR="00845832" w:rsidRPr="00D71D6F" w:rsidRDefault="00845832" w:rsidP="00CC5EC6">
            <w:pPr>
              <w:spacing w:after="0" w:line="240" w:lineRule="auto"/>
              <w:ind w:firstLine="619"/>
              <w:jc w:val="both"/>
              <w:rPr>
                <w:rFonts w:cstheme="minorHAnsi"/>
                <w:sz w:val="24"/>
                <w:szCs w:val="24"/>
              </w:rPr>
            </w:pPr>
          </w:p>
          <w:p w14:paraId="33C536D1" w14:textId="23D28D59" w:rsidR="00845832" w:rsidRPr="00D71D6F" w:rsidRDefault="00845832" w:rsidP="00CC5EC6">
            <w:pPr>
              <w:spacing w:after="0" w:line="240" w:lineRule="auto"/>
              <w:ind w:firstLine="619"/>
              <w:jc w:val="both"/>
              <w:rPr>
                <w:rFonts w:cstheme="minorHAnsi"/>
                <w:sz w:val="24"/>
                <w:szCs w:val="24"/>
              </w:rPr>
            </w:pPr>
            <w:r w:rsidRPr="00D71D6F">
              <w:rPr>
                <w:rFonts w:cstheme="minorHAnsi"/>
                <w:sz w:val="24"/>
                <w:szCs w:val="24"/>
              </w:rPr>
              <w:t>Para a comprovação da qualificação técnica deverá ser apresentada comprovação de que a Contratada</w:t>
            </w:r>
            <w:r w:rsidR="00A0228E">
              <w:rPr>
                <w:rFonts w:cstheme="minorHAnsi"/>
                <w:sz w:val="24"/>
                <w:szCs w:val="24"/>
              </w:rPr>
              <w:t xml:space="preserve"> presta </w:t>
            </w:r>
            <w:r w:rsidR="00E83525">
              <w:rPr>
                <w:rFonts w:cstheme="minorHAnsi"/>
                <w:sz w:val="24"/>
                <w:szCs w:val="24"/>
              </w:rPr>
              <w:t xml:space="preserve">serviços </w:t>
            </w:r>
            <w:r w:rsidRPr="00D71D6F">
              <w:rPr>
                <w:rFonts w:cstheme="minorHAnsi"/>
                <w:sz w:val="24"/>
                <w:szCs w:val="24"/>
              </w:rPr>
              <w:t>com características pertinentes e compatíveis ao objeto desta contração.</w:t>
            </w:r>
          </w:p>
          <w:p w14:paraId="3686D7C7" w14:textId="77777777" w:rsidR="001D3687" w:rsidRPr="00D71D6F" w:rsidRDefault="001D3687" w:rsidP="00CC5EC6">
            <w:pPr>
              <w:spacing w:after="0" w:line="240" w:lineRule="auto"/>
              <w:ind w:firstLine="619"/>
              <w:jc w:val="both"/>
              <w:rPr>
                <w:rFonts w:cstheme="minorHAnsi"/>
                <w:sz w:val="24"/>
                <w:szCs w:val="24"/>
              </w:rPr>
            </w:pPr>
          </w:p>
          <w:p w14:paraId="55F9CB7D" w14:textId="4CBFB232" w:rsidR="001D3687" w:rsidRPr="00D71D6F" w:rsidRDefault="001D3687" w:rsidP="001D3687">
            <w:pPr>
              <w:spacing w:after="0" w:line="240" w:lineRule="auto"/>
              <w:ind w:firstLine="619"/>
              <w:jc w:val="both"/>
              <w:rPr>
                <w:rFonts w:cstheme="minorHAnsi"/>
                <w:sz w:val="24"/>
                <w:szCs w:val="24"/>
              </w:rPr>
            </w:pPr>
            <w:r w:rsidRPr="00D71D6F">
              <w:rPr>
                <w:rFonts w:cstheme="minorHAnsi"/>
                <w:sz w:val="24"/>
                <w:szCs w:val="24"/>
              </w:rPr>
              <w:t xml:space="preserve">A Contratada deverá empregar veículos devidamente cadastrados junto ao órgão municipal responsável </w:t>
            </w:r>
            <w:r w:rsidR="001D2A97" w:rsidRPr="00D71D6F">
              <w:rPr>
                <w:rFonts w:cstheme="minorHAnsi"/>
                <w:sz w:val="24"/>
                <w:szCs w:val="24"/>
              </w:rPr>
              <w:t>ou</w:t>
            </w:r>
            <w:r w:rsidRPr="00D71D6F">
              <w:rPr>
                <w:rFonts w:cstheme="minorHAnsi"/>
                <w:sz w:val="24"/>
                <w:szCs w:val="24"/>
              </w:rPr>
              <w:t xml:space="preserve"> comprovar o seu credenciamento junto à Companhia Estadual de Águas e Esgotos do Rio de Janeiro (CEDAE).</w:t>
            </w:r>
          </w:p>
          <w:p w14:paraId="6B005C44" w14:textId="77777777" w:rsidR="001D3687" w:rsidRPr="00D71D6F" w:rsidRDefault="001D3687" w:rsidP="001D3687">
            <w:pPr>
              <w:spacing w:after="0" w:line="240" w:lineRule="auto"/>
              <w:ind w:firstLine="619"/>
              <w:jc w:val="both"/>
              <w:rPr>
                <w:rFonts w:cstheme="minorHAnsi"/>
                <w:sz w:val="24"/>
                <w:szCs w:val="24"/>
              </w:rPr>
            </w:pPr>
          </w:p>
          <w:p w14:paraId="298B43CC" w14:textId="1CBDF34A" w:rsidR="001D2A97" w:rsidRPr="00D71D6F" w:rsidRDefault="001D2A97" w:rsidP="001D2A97">
            <w:pPr>
              <w:spacing w:after="0" w:line="240" w:lineRule="auto"/>
              <w:ind w:firstLine="619"/>
              <w:jc w:val="both"/>
              <w:rPr>
                <w:rFonts w:cstheme="minorHAnsi"/>
                <w:sz w:val="24"/>
                <w:szCs w:val="24"/>
              </w:rPr>
            </w:pPr>
            <w:r w:rsidRPr="00D71D6F">
              <w:rPr>
                <w:rFonts w:cstheme="minorHAnsi"/>
                <w:sz w:val="24"/>
                <w:szCs w:val="24"/>
              </w:rPr>
              <w:t xml:space="preserve">A Contratada deverá também comprovar a concessão de Outorga pelo Instituto Estadual do Meio Ambiente do Rio de Janeiro (INEA/RJ) para </w:t>
            </w:r>
            <w:r w:rsidR="00D71D6F" w:rsidRPr="00D71D6F">
              <w:rPr>
                <w:rFonts w:cstheme="minorHAnsi"/>
                <w:sz w:val="24"/>
                <w:szCs w:val="24"/>
              </w:rPr>
              <w:t>a atividade de transporte de recurso hídrico.</w:t>
            </w:r>
          </w:p>
          <w:p w14:paraId="0D094E8E" w14:textId="77777777" w:rsidR="001D2A97" w:rsidRPr="00D71D6F" w:rsidRDefault="001D2A97" w:rsidP="001D2A97">
            <w:pPr>
              <w:spacing w:after="0" w:line="240" w:lineRule="auto"/>
              <w:ind w:firstLine="619"/>
              <w:jc w:val="both"/>
              <w:rPr>
                <w:rFonts w:cstheme="minorHAnsi"/>
                <w:sz w:val="24"/>
                <w:szCs w:val="24"/>
              </w:rPr>
            </w:pPr>
          </w:p>
          <w:p w14:paraId="7C59B854" w14:textId="624BB270" w:rsidR="001D3687" w:rsidRPr="00D71D6F" w:rsidRDefault="001D3687" w:rsidP="001D2A97">
            <w:pPr>
              <w:spacing w:after="0" w:line="240" w:lineRule="auto"/>
              <w:ind w:firstLine="619"/>
              <w:jc w:val="both"/>
              <w:rPr>
                <w:rFonts w:cstheme="minorHAnsi"/>
                <w:sz w:val="24"/>
                <w:szCs w:val="24"/>
              </w:rPr>
            </w:pPr>
            <w:r w:rsidRPr="00D71D6F">
              <w:rPr>
                <w:rFonts w:cstheme="minorHAnsi"/>
                <w:sz w:val="24"/>
                <w:szCs w:val="24"/>
              </w:rPr>
              <w:t>Os veículos deverão ter capacidade mínima de 10.000 litros</w:t>
            </w:r>
            <w:r w:rsidR="001D2A97" w:rsidRPr="00D71D6F">
              <w:rPr>
                <w:rFonts w:cstheme="minorHAnsi"/>
                <w:sz w:val="24"/>
                <w:szCs w:val="24"/>
              </w:rPr>
              <w:t xml:space="preserve"> e deverão estar no nome da Contratada, conforme determina a Resolução INEA 171/2019</w:t>
            </w:r>
            <w:r w:rsidRPr="00D71D6F">
              <w:rPr>
                <w:rFonts w:cstheme="minorHAnsi"/>
                <w:sz w:val="24"/>
                <w:szCs w:val="24"/>
              </w:rPr>
              <w:t>.</w:t>
            </w:r>
          </w:p>
          <w:p w14:paraId="3973CAC6" w14:textId="102654AE" w:rsidR="00D64AB3" w:rsidRPr="004638F7" w:rsidRDefault="00D64AB3" w:rsidP="00CC5EC6">
            <w:pPr>
              <w:spacing w:after="0" w:line="240" w:lineRule="auto"/>
              <w:jc w:val="both"/>
              <w:rPr>
                <w:rFonts w:cstheme="minorHAnsi"/>
                <w:sz w:val="24"/>
                <w:szCs w:val="24"/>
              </w:rPr>
            </w:pPr>
          </w:p>
          <w:p w14:paraId="37BCF1AB" w14:textId="77777777" w:rsidR="00D64AB3" w:rsidRPr="004638F7" w:rsidRDefault="00D64AB3" w:rsidP="00CC5EC6">
            <w:pPr>
              <w:spacing w:after="0" w:line="240" w:lineRule="auto"/>
              <w:jc w:val="both"/>
              <w:rPr>
                <w:rFonts w:cstheme="minorHAnsi"/>
                <w:b/>
                <w:bCs/>
                <w:sz w:val="24"/>
                <w:szCs w:val="24"/>
              </w:rPr>
            </w:pPr>
            <w:r w:rsidRPr="004638F7">
              <w:rPr>
                <w:rFonts w:cstheme="minorHAnsi"/>
                <w:b/>
                <w:bCs/>
                <w:sz w:val="24"/>
                <w:szCs w:val="24"/>
              </w:rPr>
              <w:t>Sustentabilidade:</w:t>
            </w:r>
          </w:p>
          <w:p w14:paraId="66900143" w14:textId="77777777" w:rsidR="00D64AB3" w:rsidRPr="004638F7" w:rsidRDefault="00D64AB3" w:rsidP="00CC5EC6">
            <w:pPr>
              <w:spacing w:after="0" w:line="240" w:lineRule="auto"/>
              <w:jc w:val="both"/>
              <w:rPr>
                <w:rFonts w:cstheme="minorHAnsi"/>
                <w:b/>
                <w:bCs/>
                <w:sz w:val="24"/>
                <w:szCs w:val="24"/>
              </w:rPr>
            </w:pPr>
          </w:p>
          <w:p w14:paraId="3D8D66DE" w14:textId="243FD44C" w:rsidR="00D64AB3" w:rsidRPr="004638F7" w:rsidRDefault="00D64AB3" w:rsidP="00CC5EC6">
            <w:pPr>
              <w:spacing w:after="0" w:line="240" w:lineRule="auto"/>
              <w:jc w:val="both"/>
              <w:rPr>
                <w:rFonts w:cstheme="minorHAnsi"/>
                <w:sz w:val="24"/>
                <w:szCs w:val="24"/>
              </w:rPr>
            </w:pPr>
            <w:r w:rsidRPr="004638F7">
              <w:rPr>
                <w:rFonts w:cstheme="minorHAnsi"/>
                <w:sz w:val="24"/>
                <w:szCs w:val="24"/>
              </w:rPr>
              <w:tab/>
              <w:t xml:space="preserve">Em </w:t>
            </w:r>
            <w:r w:rsidRPr="004638F7">
              <w:rPr>
                <w:rFonts w:cstheme="minorHAnsi"/>
                <w:sz w:val="24"/>
                <w:szCs w:val="24"/>
                <w:lang w:eastAsia="pt-BR"/>
              </w:rPr>
              <w:t>atenção</w:t>
            </w:r>
            <w:r w:rsidRPr="004638F7">
              <w:rPr>
                <w:rFonts w:cstheme="minorHAnsi"/>
                <w:sz w:val="24"/>
                <w:szCs w:val="24"/>
              </w:rPr>
              <w:t xml:space="preserve"> à </w:t>
            </w:r>
            <w:r w:rsidRPr="004638F7">
              <w:rPr>
                <w:rFonts w:cstheme="minorHAnsi"/>
                <w:b/>
                <w:bCs/>
                <w:sz w:val="24"/>
                <w:szCs w:val="24"/>
              </w:rPr>
              <w:t xml:space="preserve">Política de Sustentabilidade Socioambiental </w:t>
            </w:r>
            <w:r w:rsidR="007C3AC7">
              <w:rPr>
                <w:rFonts w:cstheme="minorHAnsi"/>
                <w:b/>
                <w:bCs/>
                <w:sz w:val="24"/>
                <w:szCs w:val="24"/>
              </w:rPr>
              <w:t>–</w:t>
            </w:r>
            <w:r w:rsidRPr="004638F7">
              <w:rPr>
                <w:rFonts w:cstheme="minorHAnsi"/>
                <w:b/>
                <w:bCs/>
                <w:sz w:val="24"/>
                <w:szCs w:val="24"/>
              </w:rPr>
              <w:t xml:space="preserve"> PO 900/03</w:t>
            </w:r>
            <w:r w:rsidRPr="004638F7">
              <w:rPr>
                <w:rFonts w:cstheme="minorHAnsi"/>
                <w:sz w:val="24"/>
                <w:szCs w:val="24"/>
              </w:rPr>
              <w:t xml:space="preserve"> da EBC,</w:t>
            </w:r>
            <w:r w:rsidRPr="004638F7">
              <w:rPr>
                <w:rFonts w:cstheme="minorHAnsi"/>
                <w:b/>
                <w:bCs/>
                <w:sz w:val="24"/>
                <w:szCs w:val="24"/>
              </w:rPr>
              <w:t xml:space="preserve"> </w:t>
            </w:r>
            <w:r w:rsidRPr="004638F7">
              <w:rPr>
                <w:rFonts w:cstheme="minorHAnsi"/>
                <w:sz w:val="24"/>
                <w:szCs w:val="24"/>
              </w:rPr>
              <w:t>o princípio do desenvolvimento sustentável será observado nas etapas do processo de contratação, em suas dimensões econômica, social, ambiental e cultural.</w:t>
            </w:r>
          </w:p>
          <w:p w14:paraId="40B7077E" w14:textId="4C37EEE7" w:rsidR="00D64AB3" w:rsidRPr="0084190A" w:rsidRDefault="00D64AB3" w:rsidP="00D138AC">
            <w:pPr>
              <w:spacing w:after="0" w:line="240" w:lineRule="auto"/>
              <w:jc w:val="both"/>
              <w:rPr>
                <w:rFonts w:cstheme="minorHAnsi"/>
                <w:sz w:val="24"/>
                <w:szCs w:val="24"/>
              </w:rPr>
            </w:pPr>
            <w:r w:rsidRPr="004638F7">
              <w:rPr>
                <w:rFonts w:cstheme="minorHAnsi"/>
                <w:sz w:val="24"/>
                <w:szCs w:val="24"/>
              </w:rPr>
              <w:tab/>
            </w:r>
          </w:p>
          <w:p w14:paraId="56D5C292" w14:textId="1599EFE8" w:rsidR="000D6502" w:rsidRPr="0084190A" w:rsidRDefault="00D64AB3" w:rsidP="000D6502">
            <w:pPr>
              <w:autoSpaceDE w:val="0"/>
              <w:autoSpaceDN w:val="0"/>
              <w:adjustRightInd w:val="0"/>
              <w:spacing w:after="0" w:line="240" w:lineRule="auto"/>
              <w:jc w:val="both"/>
              <w:rPr>
                <w:rFonts w:eastAsiaTheme="minorEastAsia" w:cstheme="minorHAnsi"/>
                <w:strike/>
                <w:sz w:val="24"/>
                <w:szCs w:val="24"/>
                <w:lang w:eastAsia="pt-BR"/>
              </w:rPr>
            </w:pPr>
            <w:r w:rsidRPr="0084190A">
              <w:rPr>
                <w:rFonts w:cstheme="minorHAnsi"/>
                <w:sz w:val="24"/>
                <w:szCs w:val="24"/>
              </w:rPr>
              <w:tab/>
              <w:t>A contratada deverá declarar que n</w:t>
            </w:r>
            <w:r w:rsidRPr="0084190A">
              <w:rPr>
                <w:rFonts w:eastAsiaTheme="minorEastAsia" w:cstheme="minorHAnsi"/>
                <w:sz w:val="24"/>
                <w:szCs w:val="24"/>
                <w:lang w:eastAsia="pt-BR"/>
              </w:rPr>
              <w:t xml:space="preserve">ão possui inscrição no cadastro de empregadores flagrados explorando trabalhadores em condições análogas às de escravo, instituído </w:t>
            </w:r>
            <w:r w:rsidR="005D569F" w:rsidRPr="0084190A">
              <w:rPr>
                <w:rFonts w:eastAsiaTheme="minorEastAsia" w:cstheme="minorHAnsi"/>
                <w:sz w:val="24"/>
                <w:szCs w:val="24"/>
                <w:lang w:eastAsia="pt-BR"/>
              </w:rPr>
              <w:t xml:space="preserve">pela </w:t>
            </w:r>
            <w:r w:rsidR="005D569F" w:rsidRPr="0084190A">
              <w:rPr>
                <w:rFonts w:eastAsia="Times New Roman" w:cs="Calibri"/>
                <w:sz w:val="24"/>
                <w:szCs w:val="24"/>
              </w:rPr>
              <w:t>Portaria Interministerial MTPSMMIHD n° 4 de 11/05/2016.</w:t>
            </w:r>
          </w:p>
          <w:p w14:paraId="71AEAC02" w14:textId="77777777" w:rsidR="00E44ED3" w:rsidRPr="0084190A" w:rsidRDefault="00E44ED3" w:rsidP="000D6502">
            <w:pPr>
              <w:autoSpaceDE w:val="0"/>
              <w:autoSpaceDN w:val="0"/>
              <w:adjustRightInd w:val="0"/>
              <w:spacing w:after="0" w:line="240" w:lineRule="auto"/>
              <w:jc w:val="both"/>
              <w:rPr>
                <w:rFonts w:eastAsiaTheme="minorEastAsia" w:cstheme="minorHAnsi"/>
                <w:sz w:val="24"/>
                <w:szCs w:val="24"/>
                <w:lang w:eastAsia="pt-BR"/>
              </w:rPr>
            </w:pPr>
          </w:p>
          <w:p w14:paraId="6C6516A9" w14:textId="441A8B99" w:rsidR="00D64AB3" w:rsidRPr="0084190A" w:rsidRDefault="00D64AB3" w:rsidP="00D64AB3">
            <w:pPr>
              <w:autoSpaceDE w:val="0"/>
              <w:autoSpaceDN w:val="0"/>
              <w:adjustRightInd w:val="0"/>
              <w:spacing w:after="0" w:line="240" w:lineRule="auto"/>
              <w:jc w:val="both"/>
              <w:rPr>
                <w:rFonts w:cstheme="minorHAnsi"/>
                <w:sz w:val="24"/>
                <w:szCs w:val="24"/>
              </w:rPr>
            </w:pPr>
            <w:r w:rsidRPr="0084190A">
              <w:rPr>
                <w:rFonts w:cstheme="minorHAnsi"/>
                <w:sz w:val="24"/>
                <w:szCs w:val="24"/>
              </w:rPr>
              <w:tab/>
              <w:t>Será exigid</w:t>
            </w:r>
            <w:r w:rsidR="007C3AC7" w:rsidRPr="0084190A">
              <w:rPr>
                <w:rFonts w:cstheme="minorHAnsi"/>
                <w:sz w:val="24"/>
                <w:szCs w:val="24"/>
              </w:rPr>
              <w:t>a</w:t>
            </w:r>
            <w:r w:rsidRPr="0084190A">
              <w:rPr>
                <w:rFonts w:cstheme="minorHAnsi"/>
                <w:sz w:val="24"/>
                <w:szCs w:val="24"/>
              </w:rPr>
              <w:t xml:space="preserve"> declaração de que a Contratada e seus dirigentes não foram condenados por infringir as leis de combate à discriminação, em todas as suas formas, por motivos de raça, gênero e outros, conforme dispõe a Constituição Federal de 1988 em seu inciso IV do art. 3°, inciso I do art. 5°, e os </w:t>
            </w:r>
            <w:proofErr w:type="spellStart"/>
            <w:r w:rsidRPr="0084190A">
              <w:rPr>
                <w:rFonts w:cstheme="minorHAnsi"/>
                <w:sz w:val="24"/>
                <w:szCs w:val="24"/>
              </w:rPr>
              <w:t>arts</w:t>
            </w:r>
            <w:proofErr w:type="spellEnd"/>
            <w:r w:rsidRPr="0084190A">
              <w:rPr>
                <w:rFonts w:cstheme="minorHAnsi"/>
                <w:sz w:val="24"/>
                <w:szCs w:val="24"/>
              </w:rPr>
              <w:t>. 38 e 39 do Estatuto da Igualdade Racial, Lei n° 12.288, de 20 de julho de 2010.</w:t>
            </w:r>
          </w:p>
          <w:p w14:paraId="7D233B6A" w14:textId="77777777" w:rsidR="00D64AB3" w:rsidRPr="0084190A" w:rsidRDefault="00D64AB3" w:rsidP="00D64AB3">
            <w:pPr>
              <w:autoSpaceDE w:val="0"/>
              <w:autoSpaceDN w:val="0"/>
              <w:adjustRightInd w:val="0"/>
              <w:spacing w:after="0" w:line="240" w:lineRule="auto"/>
              <w:ind w:firstLine="427"/>
              <w:jc w:val="both"/>
              <w:rPr>
                <w:rFonts w:cstheme="minorHAnsi"/>
                <w:sz w:val="24"/>
                <w:szCs w:val="24"/>
              </w:rPr>
            </w:pPr>
          </w:p>
          <w:p w14:paraId="4BAB529C" w14:textId="77777777" w:rsidR="00D64AB3" w:rsidRPr="004638F7" w:rsidRDefault="00D64AB3" w:rsidP="00D64AB3">
            <w:pPr>
              <w:autoSpaceDE w:val="0"/>
              <w:autoSpaceDN w:val="0"/>
              <w:adjustRightInd w:val="0"/>
              <w:spacing w:after="0" w:line="240" w:lineRule="auto"/>
              <w:jc w:val="both"/>
              <w:rPr>
                <w:rFonts w:cstheme="minorHAnsi"/>
                <w:sz w:val="24"/>
                <w:szCs w:val="24"/>
              </w:rPr>
            </w:pPr>
            <w:r w:rsidRPr="0084190A">
              <w:rPr>
                <w:rFonts w:cstheme="minorHAnsi"/>
                <w:sz w:val="24"/>
                <w:szCs w:val="24"/>
              </w:rPr>
              <w:tab/>
              <w:t xml:space="preserve">Ainda será solicitada declaração de que não pratica, de nenhuma forma, ações que lesionem a Dignidade da Pessoa Humana e a Valorização do Trabalho Humano, protegidas nos </w:t>
            </w:r>
            <w:proofErr w:type="spellStart"/>
            <w:r w:rsidRPr="0084190A">
              <w:rPr>
                <w:rFonts w:cstheme="minorHAnsi"/>
                <w:sz w:val="24"/>
                <w:szCs w:val="24"/>
              </w:rPr>
              <w:t>arts</w:t>
            </w:r>
            <w:proofErr w:type="spellEnd"/>
            <w:r w:rsidRPr="0084190A">
              <w:rPr>
                <w:rFonts w:cstheme="minorHAnsi"/>
                <w:sz w:val="24"/>
                <w:szCs w:val="24"/>
              </w:rPr>
              <w:t xml:space="preserve">. 1° e 170 da Constituição Federal, e que possam ser enquadradas nos </w:t>
            </w:r>
            <w:proofErr w:type="spellStart"/>
            <w:r w:rsidRPr="0084190A">
              <w:rPr>
                <w:rFonts w:cstheme="minorHAnsi"/>
                <w:sz w:val="24"/>
                <w:szCs w:val="24"/>
              </w:rPr>
              <w:t>arts</w:t>
            </w:r>
            <w:proofErr w:type="spellEnd"/>
            <w:r w:rsidRPr="0084190A">
              <w:rPr>
                <w:rFonts w:cstheme="minorHAnsi"/>
                <w:sz w:val="24"/>
                <w:szCs w:val="24"/>
              </w:rPr>
              <w:t xml:space="preserve">. 149, 203 e 207 do Código Penal (dispositivos que tratam do trabalho análogo ao de escravo e tráfico de pessoas para esse fim), Decreto n° 5.017/2004, que promulga o Protocolo de Palermo e as Convenções </w:t>
            </w:r>
            <w:r w:rsidRPr="004638F7">
              <w:rPr>
                <w:rFonts w:cstheme="minorHAnsi"/>
                <w:sz w:val="24"/>
                <w:szCs w:val="24"/>
              </w:rPr>
              <w:t>da OIT nos 29 e 105.</w:t>
            </w:r>
          </w:p>
          <w:p w14:paraId="068D0351" w14:textId="77777777" w:rsidR="00D64AB3" w:rsidRPr="004638F7" w:rsidRDefault="00D64AB3" w:rsidP="00D64AB3">
            <w:pPr>
              <w:autoSpaceDE w:val="0"/>
              <w:autoSpaceDN w:val="0"/>
              <w:adjustRightInd w:val="0"/>
              <w:spacing w:after="0" w:line="240" w:lineRule="auto"/>
              <w:jc w:val="both"/>
              <w:rPr>
                <w:rFonts w:cstheme="minorHAnsi"/>
                <w:sz w:val="24"/>
                <w:szCs w:val="24"/>
              </w:rPr>
            </w:pPr>
          </w:p>
          <w:p w14:paraId="6AC4E954" w14:textId="77777777" w:rsidR="00D64AB3" w:rsidRPr="004638F7" w:rsidRDefault="00D64AB3" w:rsidP="00D64AB3">
            <w:pPr>
              <w:autoSpaceDE w:val="0"/>
              <w:autoSpaceDN w:val="0"/>
              <w:adjustRightInd w:val="0"/>
              <w:spacing w:after="0" w:line="240" w:lineRule="auto"/>
              <w:jc w:val="both"/>
              <w:rPr>
                <w:rFonts w:cstheme="minorHAnsi"/>
                <w:sz w:val="24"/>
                <w:szCs w:val="24"/>
              </w:rPr>
            </w:pPr>
            <w:r w:rsidRPr="004638F7">
              <w:rPr>
                <w:rFonts w:cstheme="minorHAnsi"/>
                <w:sz w:val="24"/>
                <w:szCs w:val="24"/>
              </w:rPr>
              <w:lastRenderedPageBreak/>
              <w:tab/>
              <w:t>O Licitante Vencedor deverá se comprometer a não explorar o trabalho infantojuvenil, em atenção ao que dispõe:</w:t>
            </w:r>
          </w:p>
          <w:p w14:paraId="1F38307B" w14:textId="77777777" w:rsidR="00D64AB3" w:rsidRPr="004638F7" w:rsidRDefault="00D64AB3" w:rsidP="00D64AB3">
            <w:pPr>
              <w:autoSpaceDE w:val="0"/>
              <w:autoSpaceDN w:val="0"/>
              <w:adjustRightInd w:val="0"/>
              <w:spacing w:after="0" w:line="240" w:lineRule="auto"/>
              <w:ind w:firstLine="427"/>
              <w:jc w:val="both"/>
              <w:rPr>
                <w:rFonts w:cstheme="minorHAnsi"/>
                <w:sz w:val="24"/>
                <w:szCs w:val="24"/>
              </w:rPr>
            </w:pPr>
          </w:p>
          <w:p w14:paraId="49A8A6FD" w14:textId="77777777" w:rsidR="00D64AB3" w:rsidRPr="004638F7" w:rsidRDefault="00D64AB3" w:rsidP="00D64AB3">
            <w:pPr>
              <w:autoSpaceDE w:val="0"/>
              <w:autoSpaceDN w:val="0"/>
              <w:adjustRightInd w:val="0"/>
              <w:spacing w:after="0" w:line="240" w:lineRule="auto"/>
              <w:jc w:val="both"/>
              <w:rPr>
                <w:rFonts w:cstheme="minorHAnsi"/>
                <w:sz w:val="24"/>
                <w:szCs w:val="24"/>
              </w:rPr>
            </w:pPr>
            <w:r w:rsidRPr="004638F7">
              <w:rPr>
                <w:rFonts w:cstheme="minorHAnsi"/>
                <w:sz w:val="24"/>
                <w:szCs w:val="24"/>
              </w:rPr>
              <w:tab/>
              <w:t>a) o inciso XXXIII do art. 7º da Constituição Federal de 1988;</w:t>
            </w:r>
          </w:p>
          <w:p w14:paraId="661B1C9D" w14:textId="77777777" w:rsidR="00D64AB3" w:rsidRPr="004638F7" w:rsidRDefault="00D64AB3" w:rsidP="00D64AB3">
            <w:pPr>
              <w:autoSpaceDE w:val="0"/>
              <w:autoSpaceDN w:val="0"/>
              <w:adjustRightInd w:val="0"/>
              <w:spacing w:after="0" w:line="240" w:lineRule="auto"/>
              <w:jc w:val="both"/>
              <w:rPr>
                <w:rFonts w:cstheme="minorHAnsi"/>
                <w:sz w:val="24"/>
                <w:szCs w:val="24"/>
              </w:rPr>
            </w:pPr>
            <w:r w:rsidRPr="004638F7">
              <w:rPr>
                <w:rFonts w:cstheme="minorHAnsi"/>
                <w:sz w:val="24"/>
                <w:szCs w:val="24"/>
              </w:rPr>
              <w:tab/>
              <w:t>b) o Título III do Capítulo IV do Decreto-Lei nº 5.452, de 1 de maio de 1943 (CLT);</w:t>
            </w:r>
          </w:p>
          <w:p w14:paraId="392591AC" w14:textId="77777777" w:rsidR="00D64AB3" w:rsidRPr="004638F7" w:rsidRDefault="00D64AB3" w:rsidP="00D64AB3">
            <w:pPr>
              <w:autoSpaceDE w:val="0"/>
              <w:autoSpaceDN w:val="0"/>
              <w:adjustRightInd w:val="0"/>
              <w:spacing w:after="0" w:line="240" w:lineRule="auto"/>
              <w:jc w:val="both"/>
              <w:rPr>
                <w:rFonts w:cstheme="minorHAnsi"/>
                <w:sz w:val="24"/>
                <w:szCs w:val="24"/>
              </w:rPr>
            </w:pPr>
            <w:r w:rsidRPr="004638F7">
              <w:rPr>
                <w:rFonts w:cstheme="minorHAnsi"/>
                <w:sz w:val="24"/>
                <w:szCs w:val="24"/>
              </w:rPr>
              <w:tab/>
              <w:t xml:space="preserve">c) os </w:t>
            </w:r>
            <w:proofErr w:type="spellStart"/>
            <w:r w:rsidRPr="004638F7">
              <w:rPr>
                <w:rFonts w:cstheme="minorHAnsi"/>
                <w:sz w:val="24"/>
                <w:szCs w:val="24"/>
              </w:rPr>
              <w:t>arts</w:t>
            </w:r>
            <w:proofErr w:type="spellEnd"/>
            <w:r w:rsidRPr="004638F7">
              <w:rPr>
                <w:rFonts w:cstheme="minorHAnsi"/>
                <w:sz w:val="24"/>
                <w:szCs w:val="24"/>
              </w:rPr>
              <w:t>. 60 a 69 da Lei nº 8.069, de 19 de julho de 1990 (ECA);</w:t>
            </w:r>
          </w:p>
          <w:p w14:paraId="715236C4" w14:textId="77777777" w:rsidR="00D64AB3" w:rsidRPr="004638F7" w:rsidRDefault="00D64AB3" w:rsidP="00D64AB3">
            <w:pPr>
              <w:autoSpaceDE w:val="0"/>
              <w:autoSpaceDN w:val="0"/>
              <w:adjustRightInd w:val="0"/>
              <w:spacing w:after="0" w:line="240" w:lineRule="auto"/>
              <w:jc w:val="both"/>
              <w:rPr>
                <w:rFonts w:cstheme="minorHAnsi"/>
                <w:sz w:val="24"/>
                <w:szCs w:val="24"/>
              </w:rPr>
            </w:pPr>
            <w:r w:rsidRPr="004638F7">
              <w:rPr>
                <w:rFonts w:cstheme="minorHAnsi"/>
                <w:sz w:val="24"/>
                <w:szCs w:val="24"/>
              </w:rPr>
              <w:tab/>
              <w:t>d) a Lei nº 8.069, de 19 de julho de 1990;</w:t>
            </w:r>
          </w:p>
          <w:p w14:paraId="012E9C77" w14:textId="77777777" w:rsidR="00A80530" w:rsidRDefault="00D64AB3" w:rsidP="00CC5EC6">
            <w:pPr>
              <w:autoSpaceDE w:val="0"/>
              <w:autoSpaceDN w:val="0"/>
              <w:adjustRightInd w:val="0"/>
              <w:spacing w:after="0" w:line="240" w:lineRule="auto"/>
              <w:jc w:val="both"/>
              <w:rPr>
                <w:rFonts w:cstheme="minorHAnsi"/>
                <w:sz w:val="24"/>
                <w:szCs w:val="24"/>
              </w:rPr>
            </w:pPr>
            <w:r w:rsidRPr="004638F7">
              <w:rPr>
                <w:rFonts w:cstheme="minorHAnsi"/>
                <w:sz w:val="24"/>
                <w:szCs w:val="24"/>
              </w:rPr>
              <w:tab/>
              <w:t xml:space="preserve">e) o Decreto nº 6.841, de 12 de junho de 2008, o qual trata da proibição das piores formas </w:t>
            </w:r>
            <w:r w:rsidRPr="004638F7">
              <w:rPr>
                <w:rFonts w:cstheme="minorHAnsi"/>
                <w:sz w:val="24"/>
                <w:szCs w:val="24"/>
              </w:rPr>
              <w:tab/>
              <w:t>de trabalho infantil e ação imediata para sua eliminação.</w:t>
            </w:r>
          </w:p>
          <w:p w14:paraId="3625CD18" w14:textId="77777777" w:rsidR="005D569F" w:rsidRDefault="005D569F" w:rsidP="00CC5EC6">
            <w:pPr>
              <w:autoSpaceDE w:val="0"/>
              <w:autoSpaceDN w:val="0"/>
              <w:adjustRightInd w:val="0"/>
              <w:spacing w:after="0" w:line="240" w:lineRule="auto"/>
              <w:jc w:val="both"/>
              <w:rPr>
                <w:rFonts w:cstheme="minorHAnsi"/>
                <w:sz w:val="24"/>
                <w:szCs w:val="24"/>
              </w:rPr>
            </w:pPr>
          </w:p>
          <w:p w14:paraId="61905A6F" w14:textId="77777777" w:rsidR="001D3687" w:rsidRPr="004638F7" w:rsidRDefault="001D3687" w:rsidP="001D3687">
            <w:pPr>
              <w:spacing w:after="0" w:line="240" w:lineRule="auto"/>
              <w:jc w:val="both"/>
              <w:rPr>
                <w:rFonts w:cstheme="minorHAnsi"/>
                <w:b/>
                <w:bCs/>
                <w:color w:val="00000A"/>
                <w:sz w:val="24"/>
                <w:szCs w:val="24"/>
              </w:rPr>
            </w:pPr>
            <w:r w:rsidRPr="004638F7">
              <w:rPr>
                <w:rFonts w:cstheme="minorHAnsi"/>
                <w:b/>
                <w:bCs/>
                <w:sz w:val="24"/>
                <w:szCs w:val="24"/>
              </w:rPr>
              <w:t>Relevância dos requisitos estipulados e das Referências:</w:t>
            </w:r>
          </w:p>
          <w:p w14:paraId="79EA3ECB" w14:textId="77777777" w:rsidR="001D3687" w:rsidRPr="004638F7" w:rsidRDefault="001D3687" w:rsidP="001D3687">
            <w:pPr>
              <w:spacing w:after="0" w:line="240" w:lineRule="auto"/>
              <w:ind w:firstLine="427"/>
              <w:jc w:val="both"/>
              <w:rPr>
                <w:rFonts w:cstheme="minorHAnsi"/>
                <w:sz w:val="24"/>
                <w:szCs w:val="24"/>
              </w:rPr>
            </w:pPr>
          </w:p>
          <w:p w14:paraId="216CCE87" w14:textId="22ED5418" w:rsidR="005D569F" w:rsidRPr="004638F7" w:rsidRDefault="001D3687" w:rsidP="007E7B99">
            <w:pPr>
              <w:spacing w:after="0" w:line="240" w:lineRule="auto"/>
              <w:jc w:val="both"/>
              <w:rPr>
                <w:rFonts w:cstheme="minorHAnsi"/>
                <w:sz w:val="24"/>
                <w:szCs w:val="24"/>
              </w:rPr>
            </w:pPr>
            <w:r w:rsidRPr="004638F7">
              <w:rPr>
                <w:rFonts w:cstheme="minorHAnsi"/>
                <w:sz w:val="24"/>
                <w:szCs w:val="24"/>
              </w:rPr>
              <w:tab/>
              <w:t>As especificidades estipuladas são comuns ao mercado do objeto e não restringem a competitividade.</w:t>
            </w:r>
          </w:p>
        </w:tc>
      </w:tr>
    </w:tbl>
    <w:p w14:paraId="1E694811" w14:textId="77777777" w:rsidR="00552056" w:rsidRPr="006C23A3" w:rsidRDefault="00552056" w:rsidP="006C23A3">
      <w:pPr>
        <w:spacing w:after="0" w:line="240" w:lineRule="auto"/>
        <w:contextualSpacing/>
        <w:jc w:val="center"/>
        <w:rPr>
          <w:rFonts w:cstheme="minorHAnsi"/>
          <w:sz w:val="24"/>
          <w:szCs w:val="24"/>
        </w:rPr>
      </w:pPr>
    </w:p>
    <w:tbl>
      <w:tblPr>
        <w:tblW w:w="0" w:type="auto"/>
        <w:tblInd w:w="-3" w:type="dxa"/>
        <w:tblBorders>
          <w:top w:val="single" w:sz="2" w:space="0" w:color="008000"/>
          <w:left w:val="single" w:sz="2" w:space="0" w:color="008000"/>
          <w:bottom w:val="single" w:sz="2" w:space="0" w:color="008000"/>
          <w:right w:val="single" w:sz="2" w:space="0" w:color="008000"/>
          <w:insideH w:val="single" w:sz="2" w:space="0" w:color="008000"/>
          <w:insideV w:val="single" w:sz="2" w:space="0" w:color="008000"/>
        </w:tblBorders>
        <w:tblCellMar>
          <w:top w:w="55" w:type="dxa"/>
          <w:left w:w="46" w:type="dxa"/>
          <w:bottom w:w="55" w:type="dxa"/>
          <w:right w:w="55" w:type="dxa"/>
        </w:tblCellMar>
        <w:tblLook w:val="04A0" w:firstRow="1" w:lastRow="0" w:firstColumn="1" w:lastColumn="0" w:noHBand="0" w:noVBand="1"/>
      </w:tblPr>
      <w:tblGrid>
        <w:gridCol w:w="8501"/>
      </w:tblGrid>
      <w:tr w:rsidR="00E524B1" w:rsidRPr="006C23A3" w14:paraId="2AFFD2DC" w14:textId="77777777" w:rsidTr="00804A07">
        <w:tc>
          <w:tcPr>
            <w:tcW w:w="8501" w:type="dxa"/>
            <w:tcBorders>
              <w:top w:val="single" w:sz="2" w:space="0" w:color="008000"/>
              <w:left w:val="single" w:sz="2" w:space="0" w:color="008000"/>
              <w:bottom w:val="single" w:sz="2" w:space="0" w:color="008000"/>
              <w:right w:val="single" w:sz="2" w:space="0" w:color="008000"/>
            </w:tcBorders>
            <w:shd w:val="clear" w:color="auto" w:fill="1F3394"/>
            <w:tcMar>
              <w:left w:w="46" w:type="dxa"/>
            </w:tcMar>
          </w:tcPr>
          <w:p w14:paraId="056C68DE" w14:textId="460E06AA" w:rsidR="00E524B1" w:rsidRPr="006C23A3" w:rsidRDefault="00E524B1" w:rsidP="006C23A3">
            <w:pPr>
              <w:pStyle w:val="Contedodatabela"/>
              <w:spacing w:after="0" w:line="240" w:lineRule="auto"/>
              <w:contextualSpacing/>
              <w:jc w:val="both"/>
              <w:rPr>
                <w:rFonts w:asciiTheme="minorHAnsi" w:hAnsiTheme="minorHAnsi" w:cstheme="minorHAnsi"/>
                <w:b/>
                <w:bCs/>
                <w:color w:val="FFFFFF"/>
              </w:rPr>
            </w:pPr>
            <w:r w:rsidRPr="006C23A3">
              <w:rPr>
                <w:rFonts w:asciiTheme="minorHAnsi" w:hAnsiTheme="minorHAnsi" w:cstheme="minorHAnsi"/>
                <w:b/>
                <w:bCs/>
                <w:color w:val="FFFFFF"/>
              </w:rPr>
              <w:t>V. Descrição da solução como um todo</w:t>
            </w:r>
          </w:p>
        </w:tc>
      </w:tr>
      <w:tr w:rsidR="00E524B1" w:rsidRPr="006C23A3" w14:paraId="34363C76" w14:textId="77777777" w:rsidTr="00EF6784">
        <w:trPr>
          <w:trHeight w:val="1407"/>
        </w:trPr>
        <w:tc>
          <w:tcPr>
            <w:tcW w:w="8501" w:type="dxa"/>
            <w:tcBorders>
              <w:top w:val="nil"/>
              <w:left w:val="single" w:sz="4" w:space="0" w:color="1F497D" w:themeColor="text2"/>
              <w:bottom w:val="single" w:sz="4" w:space="0" w:color="1F497D" w:themeColor="text2"/>
              <w:right w:val="single" w:sz="4" w:space="0" w:color="1F497D" w:themeColor="text2"/>
            </w:tcBorders>
            <w:shd w:val="clear" w:color="auto" w:fill="FFFFFF" w:themeFill="background1"/>
            <w:tcMar>
              <w:left w:w="46" w:type="dxa"/>
            </w:tcMar>
          </w:tcPr>
          <w:p w14:paraId="645F8408" w14:textId="718CD864" w:rsidR="00E44ED3" w:rsidRDefault="00E44ED3" w:rsidP="00E44ED3">
            <w:pPr>
              <w:spacing w:after="0" w:line="240" w:lineRule="auto"/>
              <w:jc w:val="both"/>
              <w:rPr>
                <w:rFonts w:cstheme="minorHAnsi"/>
                <w:sz w:val="24"/>
                <w:szCs w:val="24"/>
              </w:rPr>
            </w:pPr>
            <w:r w:rsidRPr="004638F7">
              <w:rPr>
                <w:rFonts w:cstheme="minorHAnsi"/>
                <w:sz w:val="24"/>
                <w:szCs w:val="24"/>
              </w:rPr>
              <w:tab/>
              <w:t xml:space="preserve">A solução tecnicamente viável, inclusive em aspectos econômicos, é a contratação de empresa especializada </w:t>
            </w:r>
            <w:r w:rsidR="00E83525">
              <w:rPr>
                <w:rFonts w:cstheme="minorHAnsi"/>
                <w:sz w:val="24"/>
                <w:szCs w:val="24"/>
              </w:rPr>
              <w:t xml:space="preserve">na prestação dos serviços </w:t>
            </w:r>
            <w:r w:rsidR="00832E8D">
              <w:rPr>
                <w:rFonts w:cstheme="minorHAnsi"/>
                <w:color w:val="000000" w:themeColor="text1"/>
                <w:sz w:val="24"/>
                <w:szCs w:val="24"/>
              </w:rPr>
              <w:t>de fornecimento de Pipa D’Água</w:t>
            </w:r>
            <w:r w:rsidRPr="004638F7">
              <w:rPr>
                <w:rFonts w:cstheme="minorHAnsi"/>
                <w:color w:val="000000" w:themeColor="text1"/>
                <w:sz w:val="24"/>
                <w:szCs w:val="24"/>
              </w:rPr>
              <w:t>,</w:t>
            </w:r>
            <w:r w:rsidR="00832E8D">
              <w:rPr>
                <w:rFonts w:cstheme="minorHAnsi"/>
                <w:color w:val="000000" w:themeColor="text1"/>
                <w:sz w:val="24"/>
                <w:szCs w:val="24"/>
              </w:rPr>
              <w:t xml:space="preserve"> por meio de Caminhão Pipa,</w:t>
            </w:r>
            <w:r w:rsidRPr="004638F7">
              <w:rPr>
                <w:rFonts w:cstheme="minorHAnsi"/>
                <w:color w:val="000000" w:themeColor="text1"/>
                <w:sz w:val="24"/>
                <w:szCs w:val="24"/>
              </w:rPr>
              <w:t xml:space="preserve"> </w:t>
            </w:r>
            <w:r w:rsidRPr="004638F7">
              <w:rPr>
                <w:rFonts w:cstheme="minorHAnsi"/>
                <w:sz w:val="24"/>
                <w:szCs w:val="24"/>
              </w:rPr>
              <w:t xml:space="preserve">de acordo com a necessidade da EBC, pelo período de </w:t>
            </w:r>
            <w:r>
              <w:rPr>
                <w:rFonts w:cstheme="minorHAnsi"/>
                <w:b/>
                <w:bCs/>
                <w:sz w:val="24"/>
                <w:szCs w:val="24"/>
              </w:rPr>
              <w:t>6</w:t>
            </w:r>
            <w:r w:rsidRPr="004638F7">
              <w:rPr>
                <w:rFonts w:cstheme="minorHAnsi"/>
                <w:b/>
                <w:bCs/>
                <w:sz w:val="24"/>
                <w:szCs w:val="24"/>
              </w:rPr>
              <w:t>0 (</w:t>
            </w:r>
            <w:r>
              <w:rPr>
                <w:rFonts w:cstheme="minorHAnsi"/>
                <w:b/>
                <w:bCs/>
                <w:sz w:val="24"/>
                <w:szCs w:val="24"/>
              </w:rPr>
              <w:t>sesse</w:t>
            </w:r>
            <w:r w:rsidRPr="004638F7">
              <w:rPr>
                <w:rFonts w:cstheme="minorHAnsi"/>
                <w:b/>
                <w:bCs/>
                <w:sz w:val="24"/>
                <w:szCs w:val="24"/>
              </w:rPr>
              <w:t>nta) meses</w:t>
            </w:r>
            <w:r w:rsidRPr="004638F7">
              <w:rPr>
                <w:rFonts w:cstheme="minorHAnsi"/>
                <w:sz w:val="24"/>
                <w:szCs w:val="24"/>
              </w:rPr>
              <w:t xml:space="preserve">, </w:t>
            </w:r>
            <w:r>
              <w:rPr>
                <w:rFonts w:cstheme="minorHAnsi"/>
                <w:sz w:val="24"/>
                <w:szCs w:val="24"/>
              </w:rPr>
              <w:t>se</w:t>
            </w:r>
            <w:r w:rsidRPr="004638F7">
              <w:rPr>
                <w:rFonts w:cstheme="minorHAnsi"/>
                <w:sz w:val="24"/>
                <w:szCs w:val="24"/>
              </w:rPr>
              <w:t>m possibilidade de prorrogação.</w:t>
            </w:r>
          </w:p>
          <w:p w14:paraId="688D005A" w14:textId="77777777" w:rsidR="00CC5EC6" w:rsidRDefault="00CC5EC6" w:rsidP="00E44ED3">
            <w:pPr>
              <w:spacing w:after="0" w:line="240" w:lineRule="auto"/>
              <w:jc w:val="both"/>
              <w:rPr>
                <w:rFonts w:cstheme="minorHAnsi"/>
                <w:sz w:val="24"/>
                <w:szCs w:val="24"/>
              </w:rPr>
            </w:pPr>
          </w:p>
          <w:p w14:paraId="7707648A" w14:textId="77777777" w:rsidR="00CC5EC6" w:rsidRPr="004638F7" w:rsidRDefault="00CC5EC6" w:rsidP="00CC5EC6">
            <w:pPr>
              <w:spacing w:after="0" w:line="240" w:lineRule="auto"/>
              <w:jc w:val="both"/>
              <w:rPr>
                <w:rFonts w:cstheme="minorHAnsi"/>
                <w:b/>
                <w:bCs/>
                <w:color w:val="00000A"/>
                <w:sz w:val="24"/>
                <w:szCs w:val="24"/>
              </w:rPr>
            </w:pPr>
            <w:r w:rsidRPr="004638F7">
              <w:rPr>
                <w:rFonts w:cstheme="minorHAnsi"/>
                <w:b/>
                <w:bCs/>
                <w:sz w:val="24"/>
                <w:szCs w:val="24"/>
              </w:rPr>
              <w:t>Transição Contratual:</w:t>
            </w:r>
          </w:p>
          <w:p w14:paraId="71A90627" w14:textId="77777777" w:rsidR="00CC5EC6" w:rsidRPr="004638F7" w:rsidRDefault="00CC5EC6" w:rsidP="00CC5EC6">
            <w:pPr>
              <w:spacing w:after="0" w:line="240" w:lineRule="auto"/>
              <w:jc w:val="both"/>
              <w:rPr>
                <w:rFonts w:cstheme="minorHAnsi"/>
                <w:b/>
                <w:bCs/>
                <w:sz w:val="24"/>
                <w:szCs w:val="24"/>
              </w:rPr>
            </w:pPr>
          </w:p>
          <w:p w14:paraId="7C5E0877" w14:textId="77777777" w:rsidR="00CC5EC6" w:rsidRPr="004638F7" w:rsidRDefault="00CC5EC6" w:rsidP="00CC5EC6">
            <w:pPr>
              <w:spacing w:after="0" w:line="240" w:lineRule="auto"/>
              <w:jc w:val="both"/>
              <w:rPr>
                <w:rFonts w:cstheme="minorHAnsi"/>
                <w:sz w:val="24"/>
                <w:szCs w:val="24"/>
              </w:rPr>
            </w:pPr>
            <w:r w:rsidRPr="004638F7">
              <w:rPr>
                <w:rFonts w:cstheme="minorHAnsi"/>
                <w:sz w:val="24"/>
                <w:szCs w:val="24"/>
              </w:rPr>
              <w:tab/>
              <w:t xml:space="preserve">Substituição </w:t>
            </w:r>
            <w:r>
              <w:rPr>
                <w:rFonts w:cstheme="minorHAnsi"/>
                <w:sz w:val="24"/>
                <w:szCs w:val="24"/>
              </w:rPr>
              <w:t xml:space="preserve">do </w:t>
            </w:r>
            <w:r w:rsidRPr="004638F7">
              <w:rPr>
                <w:rFonts w:cstheme="minorHAnsi"/>
                <w:sz w:val="24"/>
                <w:szCs w:val="24"/>
              </w:rPr>
              <w:t>Contrato EBC/DIAFI/00</w:t>
            </w:r>
            <w:r>
              <w:rPr>
                <w:rFonts w:cstheme="minorHAnsi"/>
                <w:sz w:val="24"/>
                <w:szCs w:val="24"/>
              </w:rPr>
              <w:t>5</w:t>
            </w:r>
            <w:r w:rsidRPr="004638F7">
              <w:rPr>
                <w:rFonts w:cstheme="minorHAnsi"/>
                <w:sz w:val="24"/>
                <w:szCs w:val="24"/>
              </w:rPr>
              <w:t>2/2021 que encerrará em 0</w:t>
            </w:r>
            <w:r>
              <w:rPr>
                <w:rFonts w:cstheme="minorHAnsi"/>
                <w:sz w:val="24"/>
                <w:szCs w:val="24"/>
              </w:rPr>
              <w:t>1</w:t>
            </w:r>
            <w:r w:rsidRPr="004638F7">
              <w:rPr>
                <w:rFonts w:cstheme="minorHAnsi"/>
                <w:sz w:val="24"/>
                <w:szCs w:val="24"/>
              </w:rPr>
              <w:t>.06.2024.</w:t>
            </w:r>
          </w:p>
          <w:p w14:paraId="3E77B8A3" w14:textId="77777777" w:rsidR="00CC5EC6" w:rsidRPr="004638F7" w:rsidRDefault="00CC5EC6" w:rsidP="00CC5EC6">
            <w:pPr>
              <w:spacing w:after="0" w:line="240" w:lineRule="auto"/>
              <w:ind w:firstLine="479"/>
              <w:jc w:val="both"/>
              <w:rPr>
                <w:rFonts w:cstheme="minorHAnsi"/>
                <w:sz w:val="24"/>
                <w:szCs w:val="24"/>
              </w:rPr>
            </w:pPr>
          </w:p>
          <w:p w14:paraId="11F3255A" w14:textId="1DBE590D" w:rsidR="00CC5EC6" w:rsidRPr="007E7B99" w:rsidRDefault="00CC5EC6" w:rsidP="00CC5EC6">
            <w:pPr>
              <w:spacing w:after="0" w:line="240" w:lineRule="auto"/>
              <w:jc w:val="both"/>
              <w:rPr>
                <w:rFonts w:cstheme="minorHAnsi"/>
                <w:sz w:val="24"/>
                <w:szCs w:val="24"/>
              </w:rPr>
            </w:pPr>
            <w:r w:rsidRPr="007E7B99">
              <w:rPr>
                <w:rFonts w:cstheme="minorHAnsi"/>
                <w:sz w:val="24"/>
                <w:szCs w:val="24"/>
              </w:rPr>
              <w:tab/>
              <w:t>Considerando a rescisão unilateral do contrato, por qualquer umas das partes, deverá ser solicitada com no mínimo 06 (seis) meses de antecedência da data pretendida para rescisão, no intuito de não haver descontinuidade</w:t>
            </w:r>
            <w:r w:rsidR="00747B07" w:rsidRPr="007E7B99">
              <w:rPr>
                <w:rFonts w:cstheme="minorHAnsi"/>
                <w:sz w:val="24"/>
                <w:szCs w:val="24"/>
              </w:rPr>
              <w:t xml:space="preserve"> n</w:t>
            </w:r>
            <w:r w:rsidR="00515EAE">
              <w:rPr>
                <w:rFonts w:cstheme="minorHAnsi"/>
                <w:sz w:val="24"/>
                <w:szCs w:val="24"/>
              </w:rPr>
              <w:t xml:space="preserve">a prestação de serviço de </w:t>
            </w:r>
            <w:r w:rsidR="00747B07" w:rsidRPr="007E7B99">
              <w:rPr>
                <w:rFonts w:cstheme="minorHAnsi"/>
                <w:sz w:val="24"/>
                <w:szCs w:val="24"/>
              </w:rPr>
              <w:t>fornecimento.</w:t>
            </w:r>
            <w:r w:rsidRPr="007E7B99">
              <w:rPr>
                <w:rFonts w:cstheme="minorHAnsi"/>
                <w:sz w:val="24"/>
                <w:szCs w:val="24"/>
              </w:rPr>
              <w:t xml:space="preserve"> </w:t>
            </w:r>
          </w:p>
          <w:p w14:paraId="25D4A50B" w14:textId="77777777" w:rsidR="00EA41F0" w:rsidRDefault="00EA41F0" w:rsidP="00CC5EC6">
            <w:pPr>
              <w:spacing w:after="0" w:line="240" w:lineRule="auto"/>
              <w:jc w:val="both"/>
              <w:rPr>
                <w:rFonts w:cstheme="minorHAnsi"/>
                <w:b/>
                <w:bCs/>
                <w:sz w:val="24"/>
                <w:szCs w:val="24"/>
              </w:rPr>
            </w:pPr>
          </w:p>
          <w:p w14:paraId="22E45D89" w14:textId="5438E5CC" w:rsidR="00CC5EC6" w:rsidRPr="004638F7" w:rsidRDefault="00CC5EC6" w:rsidP="00CC5EC6">
            <w:pPr>
              <w:spacing w:after="0" w:line="240" w:lineRule="auto"/>
              <w:jc w:val="both"/>
              <w:rPr>
                <w:rFonts w:cstheme="minorHAnsi"/>
                <w:b/>
                <w:bCs/>
                <w:color w:val="00000A"/>
                <w:sz w:val="24"/>
                <w:szCs w:val="24"/>
              </w:rPr>
            </w:pPr>
            <w:r w:rsidRPr="004638F7">
              <w:rPr>
                <w:rFonts w:cstheme="minorHAnsi"/>
                <w:b/>
                <w:bCs/>
                <w:sz w:val="24"/>
                <w:szCs w:val="24"/>
              </w:rPr>
              <w:t>Relevância dos requisitos estipulados e das Referências:</w:t>
            </w:r>
          </w:p>
          <w:p w14:paraId="2DE512EF" w14:textId="77777777" w:rsidR="00CC5EC6" w:rsidRPr="004638F7" w:rsidRDefault="00CC5EC6" w:rsidP="00CC5EC6">
            <w:pPr>
              <w:spacing w:after="0" w:line="240" w:lineRule="auto"/>
              <w:ind w:firstLine="427"/>
              <w:jc w:val="both"/>
              <w:rPr>
                <w:rFonts w:cstheme="minorHAnsi"/>
                <w:sz w:val="24"/>
                <w:szCs w:val="24"/>
              </w:rPr>
            </w:pPr>
          </w:p>
          <w:p w14:paraId="0EEEB7A1" w14:textId="0C20F454" w:rsidR="00CC5EC6" w:rsidRPr="004638F7" w:rsidRDefault="00CC5EC6" w:rsidP="00CC5EC6">
            <w:pPr>
              <w:spacing w:after="0" w:line="240" w:lineRule="auto"/>
              <w:jc w:val="both"/>
              <w:rPr>
                <w:rFonts w:cstheme="minorHAnsi"/>
                <w:sz w:val="24"/>
                <w:szCs w:val="24"/>
              </w:rPr>
            </w:pPr>
            <w:r w:rsidRPr="004638F7">
              <w:rPr>
                <w:rFonts w:cstheme="minorHAnsi"/>
                <w:sz w:val="24"/>
                <w:szCs w:val="24"/>
              </w:rPr>
              <w:tab/>
              <w:t>As especificidades estipuladas são comuns ao mercado do objeto e não restringem a competitividade.</w:t>
            </w:r>
          </w:p>
          <w:p w14:paraId="048900FB" w14:textId="77777777" w:rsidR="000D6502" w:rsidRPr="004638F7" w:rsidRDefault="000D6502" w:rsidP="000D6502">
            <w:pPr>
              <w:spacing w:after="0" w:line="240" w:lineRule="auto"/>
              <w:jc w:val="both"/>
              <w:rPr>
                <w:rFonts w:cstheme="minorHAnsi"/>
                <w:sz w:val="24"/>
                <w:szCs w:val="24"/>
              </w:rPr>
            </w:pPr>
          </w:p>
          <w:p w14:paraId="07BED669" w14:textId="77777777" w:rsidR="000D6502" w:rsidRPr="004638F7" w:rsidRDefault="000D6502" w:rsidP="000D6502">
            <w:pPr>
              <w:spacing w:after="0" w:line="240" w:lineRule="auto"/>
              <w:jc w:val="both"/>
              <w:rPr>
                <w:rFonts w:cstheme="minorHAnsi"/>
                <w:b/>
                <w:bCs/>
                <w:color w:val="00000A"/>
                <w:sz w:val="24"/>
                <w:szCs w:val="24"/>
              </w:rPr>
            </w:pPr>
            <w:r w:rsidRPr="004638F7">
              <w:rPr>
                <w:rFonts w:cstheme="minorHAnsi"/>
                <w:b/>
                <w:bCs/>
                <w:sz w:val="24"/>
                <w:szCs w:val="24"/>
              </w:rPr>
              <w:t>Duração Inicial do Contrato:</w:t>
            </w:r>
          </w:p>
          <w:p w14:paraId="3F341FAF" w14:textId="77777777" w:rsidR="000D6502" w:rsidRPr="004638F7" w:rsidRDefault="000D6502" w:rsidP="000D6502">
            <w:pPr>
              <w:spacing w:after="0" w:line="240" w:lineRule="auto"/>
              <w:jc w:val="both"/>
              <w:rPr>
                <w:rFonts w:cstheme="minorHAnsi"/>
                <w:b/>
                <w:bCs/>
                <w:sz w:val="24"/>
                <w:szCs w:val="24"/>
              </w:rPr>
            </w:pPr>
          </w:p>
          <w:p w14:paraId="7341891E" w14:textId="1F710C8B" w:rsidR="00E524B1" w:rsidRPr="006C23A3" w:rsidRDefault="000D6502" w:rsidP="000D6502">
            <w:pPr>
              <w:spacing w:after="0" w:line="240" w:lineRule="auto"/>
              <w:jc w:val="both"/>
              <w:rPr>
                <w:rFonts w:cstheme="minorHAnsi"/>
                <w:sz w:val="24"/>
                <w:szCs w:val="24"/>
                <w:lang w:eastAsia="pt-BR"/>
              </w:rPr>
            </w:pPr>
            <w:r w:rsidRPr="004638F7">
              <w:rPr>
                <w:rFonts w:cstheme="minorHAnsi"/>
                <w:sz w:val="24"/>
                <w:szCs w:val="24"/>
                <w:lang w:eastAsia="pt-BR"/>
              </w:rPr>
              <w:tab/>
              <w:t xml:space="preserve">O Contrato decorrente terá a vigência de </w:t>
            </w:r>
            <w:r w:rsidR="00E37B8A">
              <w:rPr>
                <w:rFonts w:cstheme="minorHAnsi"/>
                <w:b/>
                <w:bCs/>
                <w:sz w:val="24"/>
                <w:szCs w:val="24"/>
                <w:lang w:eastAsia="pt-BR"/>
              </w:rPr>
              <w:t>6</w:t>
            </w:r>
            <w:r w:rsidRPr="004638F7">
              <w:rPr>
                <w:rFonts w:cstheme="minorHAnsi"/>
                <w:b/>
                <w:bCs/>
                <w:sz w:val="24"/>
                <w:szCs w:val="24"/>
                <w:lang w:eastAsia="pt-BR"/>
              </w:rPr>
              <w:t>0 (</w:t>
            </w:r>
            <w:r w:rsidR="00E37B8A">
              <w:rPr>
                <w:rFonts w:cstheme="minorHAnsi"/>
                <w:b/>
                <w:bCs/>
                <w:sz w:val="24"/>
                <w:szCs w:val="24"/>
                <w:lang w:eastAsia="pt-BR"/>
              </w:rPr>
              <w:t>sesse</w:t>
            </w:r>
            <w:r w:rsidRPr="004638F7">
              <w:rPr>
                <w:rFonts w:cstheme="minorHAnsi"/>
                <w:b/>
                <w:bCs/>
                <w:sz w:val="24"/>
                <w:szCs w:val="24"/>
                <w:lang w:eastAsia="pt-BR"/>
              </w:rPr>
              <w:t>nta) meses</w:t>
            </w:r>
            <w:r w:rsidRPr="004638F7">
              <w:rPr>
                <w:rFonts w:cstheme="minorHAnsi"/>
                <w:sz w:val="24"/>
                <w:szCs w:val="24"/>
                <w:lang w:eastAsia="pt-BR"/>
              </w:rPr>
              <w:t>, contados a partir da data de início de sua vigência.</w:t>
            </w:r>
          </w:p>
        </w:tc>
      </w:tr>
    </w:tbl>
    <w:p w14:paraId="7F25DB46" w14:textId="77777777" w:rsidR="00B77707" w:rsidRPr="006C23A3" w:rsidRDefault="00B77707" w:rsidP="006C23A3">
      <w:pPr>
        <w:spacing w:after="0" w:line="240" w:lineRule="auto"/>
        <w:contextualSpacing/>
        <w:rPr>
          <w:rFonts w:cstheme="minorHAnsi"/>
          <w:sz w:val="24"/>
          <w:szCs w:val="24"/>
        </w:rPr>
      </w:pPr>
    </w:p>
    <w:tbl>
      <w:tblPr>
        <w:tblW w:w="0" w:type="auto"/>
        <w:tblInd w:w="-3" w:type="dxa"/>
        <w:tblBorders>
          <w:top w:val="single" w:sz="2" w:space="0" w:color="008000"/>
          <w:left w:val="single" w:sz="2" w:space="0" w:color="008000"/>
          <w:bottom w:val="single" w:sz="2" w:space="0" w:color="008000"/>
          <w:right w:val="single" w:sz="2" w:space="0" w:color="008000"/>
          <w:insideH w:val="single" w:sz="2" w:space="0" w:color="008000"/>
          <w:insideV w:val="single" w:sz="2" w:space="0" w:color="008000"/>
        </w:tblBorders>
        <w:tblCellMar>
          <w:top w:w="55" w:type="dxa"/>
          <w:left w:w="46" w:type="dxa"/>
          <w:bottom w:w="55" w:type="dxa"/>
          <w:right w:w="55" w:type="dxa"/>
        </w:tblCellMar>
        <w:tblLook w:val="04A0" w:firstRow="1" w:lastRow="0" w:firstColumn="1" w:lastColumn="0" w:noHBand="0" w:noVBand="1"/>
      </w:tblPr>
      <w:tblGrid>
        <w:gridCol w:w="8501"/>
      </w:tblGrid>
      <w:tr w:rsidR="00B77707" w:rsidRPr="006C23A3" w14:paraId="37A9DFAF" w14:textId="77777777" w:rsidTr="002D76BC">
        <w:tc>
          <w:tcPr>
            <w:tcW w:w="8501" w:type="dxa"/>
            <w:tcBorders>
              <w:top w:val="single" w:sz="2" w:space="0" w:color="008000"/>
              <w:left w:val="single" w:sz="2" w:space="0" w:color="008000"/>
              <w:bottom w:val="single" w:sz="2" w:space="0" w:color="008000"/>
              <w:right w:val="single" w:sz="2" w:space="0" w:color="008000"/>
            </w:tcBorders>
            <w:shd w:val="clear" w:color="auto" w:fill="1F3394"/>
            <w:tcMar>
              <w:left w:w="46" w:type="dxa"/>
            </w:tcMar>
          </w:tcPr>
          <w:p w14:paraId="603A4D07" w14:textId="77777777" w:rsidR="00B77707" w:rsidRPr="006C23A3" w:rsidRDefault="00B77707" w:rsidP="006C23A3">
            <w:pPr>
              <w:pStyle w:val="Contedodatabela"/>
              <w:spacing w:after="0" w:line="240" w:lineRule="auto"/>
              <w:contextualSpacing/>
              <w:jc w:val="both"/>
              <w:rPr>
                <w:rFonts w:asciiTheme="minorHAnsi" w:hAnsiTheme="minorHAnsi" w:cstheme="minorHAnsi"/>
                <w:b/>
                <w:bCs/>
                <w:color w:val="FFFFFF"/>
              </w:rPr>
            </w:pPr>
            <w:r w:rsidRPr="006C23A3">
              <w:rPr>
                <w:rFonts w:asciiTheme="minorHAnsi" w:hAnsiTheme="minorHAnsi" w:cstheme="minorHAnsi"/>
                <w:b/>
                <w:bCs/>
                <w:color w:val="FFFFFF"/>
              </w:rPr>
              <w:t>VI. Estimativa das quantidades a serem adquiridas/contratadas</w:t>
            </w:r>
          </w:p>
        </w:tc>
      </w:tr>
      <w:tr w:rsidR="00B77707" w:rsidRPr="006C23A3" w14:paraId="660D7236" w14:textId="77777777" w:rsidTr="00832E8D">
        <w:trPr>
          <w:trHeight w:val="1882"/>
        </w:trPr>
        <w:tc>
          <w:tcPr>
            <w:tcW w:w="8501" w:type="dxa"/>
            <w:tcBorders>
              <w:top w:val="nil"/>
              <w:left w:val="single" w:sz="4" w:space="0" w:color="1F497D" w:themeColor="text2"/>
              <w:bottom w:val="single" w:sz="4" w:space="0" w:color="1F497D" w:themeColor="text2"/>
              <w:right w:val="single" w:sz="4" w:space="0" w:color="1F497D" w:themeColor="text2"/>
            </w:tcBorders>
            <w:shd w:val="clear" w:color="auto" w:fill="FFFFFF" w:themeFill="background1"/>
            <w:tcMar>
              <w:left w:w="46" w:type="dxa"/>
            </w:tcMar>
          </w:tcPr>
          <w:p w14:paraId="21290883" w14:textId="71A7B690" w:rsidR="000D6502" w:rsidRPr="00D64C83" w:rsidRDefault="000D6502" w:rsidP="000D6502">
            <w:pPr>
              <w:spacing w:after="0" w:line="240" w:lineRule="auto"/>
              <w:ind w:firstLine="576"/>
              <w:jc w:val="both"/>
              <w:rPr>
                <w:rFonts w:eastAsia="Arial" w:cstheme="minorHAnsi"/>
                <w:bCs/>
                <w:sz w:val="24"/>
                <w:szCs w:val="24"/>
                <w:lang w:eastAsia="zh-CN"/>
              </w:rPr>
            </w:pPr>
            <w:r w:rsidRPr="00D64C83">
              <w:rPr>
                <w:rFonts w:eastAsia="Arial" w:cstheme="minorHAnsi"/>
                <w:bCs/>
                <w:sz w:val="24"/>
                <w:szCs w:val="24"/>
                <w:lang w:eastAsia="zh-CN"/>
              </w:rPr>
              <w:lastRenderedPageBreak/>
              <w:t xml:space="preserve">O quantitativo referencial estimado foi estabelecido com base no quantitativo do contrato vigente, conforme detalhado abaixo: </w:t>
            </w:r>
          </w:p>
          <w:p w14:paraId="4352F679" w14:textId="77777777" w:rsidR="00E37B8A" w:rsidRDefault="00E37B8A" w:rsidP="00E37B8A">
            <w:pPr>
              <w:suppressAutoHyphens/>
              <w:spacing w:after="0" w:line="240" w:lineRule="auto"/>
              <w:jc w:val="both"/>
              <w:rPr>
                <w:rFonts w:eastAsia="SimSun" w:cstheme="minorHAnsi"/>
                <w:color w:val="00000A"/>
                <w:sz w:val="24"/>
                <w:szCs w:val="24"/>
                <w:lang w:bidi="hi-IN"/>
              </w:rPr>
            </w:pPr>
          </w:p>
          <w:tbl>
            <w:tblPr>
              <w:tblW w:w="8386" w:type="dxa"/>
              <w:tblInd w:w="1" w:type="dxa"/>
              <w:tblCellMar>
                <w:left w:w="10" w:type="dxa"/>
                <w:right w:w="10" w:type="dxa"/>
              </w:tblCellMar>
              <w:tblLook w:val="04A0" w:firstRow="1" w:lastRow="0" w:firstColumn="1" w:lastColumn="0" w:noHBand="0" w:noVBand="1"/>
            </w:tblPr>
            <w:tblGrid>
              <w:gridCol w:w="448"/>
              <w:gridCol w:w="5304"/>
              <w:gridCol w:w="1217"/>
              <w:gridCol w:w="1417"/>
            </w:tblGrid>
            <w:tr w:rsidR="00E37B8A" w14:paraId="4088C72D" w14:textId="77777777" w:rsidTr="00E37B8A">
              <w:trPr>
                <w:trHeight w:val="251"/>
              </w:trPr>
              <w:tc>
                <w:tcPr>
                  <w:tcW w:w="448" w:type="dxa"/>
                  <w:tcBorders>
                    <w:top w:val="single" w:sz="4" w:space="0" w:color="000000"/>
                    <w:left w:val="single" w:sz="4" w:space="0" w:color="000000"/>
                    <w:bottom w:val="single" w:sz="4" w:space="0" w:color="000000"/>
                    <w:right w:val="nil"/>
                  </w:tcBorders>
                  <w:shd w:val="clear" w:color="auto" w:fill="D9D9D9" w:themeFill="background1" w:themeFillShade="D9"/>
                  <w:tcMar>
                    <w:top w:w="0" w:type="dxa"/>
                    <w:left w:w="70" w:type="dxa"/>
                    <w:bottom w:w="0" w:type="dxa"/>
                    <w:right w:w="70" w:type="dxa"/>
                  </w:tcMar>
                  <w:vAlign w:val="center"/>
                  <w:hideMark/>
                </w:tcPr>
                <w:p w14:paraId="60C6658F" w14:textId="77777777" w:rsidR="00E37B8A" w:rsidRDefault="00E37B8A" w:rsidP="00E37B8A">
                  <w:pPr>
                    <w:widowControl w:val="0"/>
                    <w:autoSpaceDN w:val="0"/>
                    <w:snapToGrid w:val="0"/>
                    <w:spacing w:after="0" w:line="240" w:lineRule="auto"/>
                    <w:jc w:val="center"/>
                    <w:textAlignment w:val="baseline"/>
                    <w:rPr>
                      <w:rFonts w:cstheme="minorHAnsi"/>
                      <w:kern w:val="3"/>
                      <w:sz w:val="24"/>
                      <w:szCs w:val="24"/>
                      <w:lang w:eastAsia="zh-CN"/>
                    </w:rPr>
                  </w:pPr>
                  <w:r>
                    <w:rPr>
                      <w:rFonts w:eastAsia="Lucida Sans Unicode" w:cstheme="minorHAnsi"/>
                      <w:b/>
                      <w:kern w:val="3"/>
                      <w:sz w:val="24"/>
                      <w:szCs w:val="24"/>
                      <w:lang w:eastAsia="zh-CN" w:bidi="hi-IN"/>
                    </w:rPr>
                    <w:t>It</w:t>
                  </w:r>
                </w:p>
              </w:tc>
              <w:tc>
                <w:tcPr>
                  <w:tcW w:w="5304" w:type="dxa"/>
                  <w:tcBorders>
                    <w:top w:val="single" w:sz="4" w:space="0" w:color="000000"/>
                    <w:left w:val="single" w:sz="4" w:space="0" w:color="000000"/>
                    <w:bottom w:val="single" w:sz="4" w:space="0" w:color="000000"/>
                    <w:right w:val="nil"/>
                  </w:tcBorders>
                  <w:shd w:val="clear" w:color="auto" w:fill="D9D9D9" w:themeFill="background1" w:themeFillShade="D9"/>
                  <w:tcMar>
                    <w:top w:w="0" w:type="dxa"/>
                    <w:left w:w="70" w:type="dxa"/>
                    <w:bottom w:w="0" w:type="dxa"/>
                    <w:right w:w="70" w:type="dxa"/>
                  </w:tcMar>
                  <w:vAlign w:val="center"/>
                  <w:hideMark/>
                </w:tcPr>
                <w:p w14:paraId="3633047A" w14:textId="77777777" w:rsidR="00E37B8A" w:rsidRDefault="00E37B8A" w:rsidP="00E37B8A">
                  <w:pPr>
                    <w:widowControl w:val="0"/>
                    <w:autoSpaceDN w:val="0"/>
                    <w:snapToGrid w:val="0"/>
                    <w:spacing w:after="0" w:line="240" w:lineRule="auto"/>
                    <w:jc w:val="center"/>
                    <w:textAlignment w:val="baseline"/>
                    <w:rPr>
                      <w:rFonts w:cstheme="minorHAnsi"/>
                      <w:kern w:val="3"/>
                      <w:sz w:val="24"/>
                      <w:szCs w:val="24"/>
                      <w:lang w:eastAsia="zh-CN"/>
                    </w:rPr>
                  </w:pPr>
                  <w:r>
                    <w:rPr>
                      <w:rFonts w:eastAsia="Lucida Sans Unicode" w:cstheme="minorHAnsi"/>
                      <w:b/>
                      <w:kern w:val="3"/>
                      <w:sz w:val="24"/>
                      <w:szCs w:val="24"/>
                      <w:lang w:eastAsia="zh-CN" w:bidi="hi-IN"/>
                    </w:rPr>
                    <w:t>Descrição</w:t>
                  </w:r>
                </w:p>
              </w:tc>
              <w:tc>
                <w:tcPr>
                  <w:tcW w:w="1217" w:type="dxa"/>
                  <w:tcBorders>
                    <w:top w:val="single" w:sz="4" w:space="0" w:color="000000"/>
                    <w:left w:val="single" w:sz="4" w:space="0" w:color="000000"/>
                    <w:bottom w:val="single" w:sz="4" w:space="0" w:color="000000"/>
                    <w:right w:val="nil"/>
                  </w:tcBorders>
                  <w:shd w:val="clear" w:color="auto" w:fill="D9D9D9" w:themeFill="background1" w:themeFillShade="D9"/>
                  <w:tcMar>
                    <w:top w:w="0" w:type="dxa"/>
                    <w:left w:w="70" w:type="dxa"/>
                    <w:bottom w:w="0" w:type="dxa"/>
                    <w:right w:w="70" w:type="dxa"/>
                  </w:tcMar>
                  <w:vAlign w:val="center"/>
                  <w:hideMark/>
                </w:tcPr>
                <w:p w14:paraId="5E3F9AE1" w14:textId="77777777" w:rsidR="00E37B8A" w:rsidRDefault="00E37B8A" w:rsidP="00E37B8A">
                  <w:pPr>
                    <w:widowControl w:val="0"/>
                    <w:autoSpaceDN w:val="0"/>
                    <w:snapToGrid w:val="0"/>
                    <w:spacing w:after="0" w:line="240" w:lineRule="auto"/>
                    <w:jc w:val="center"/>
                    <w:textAlignment w:val="baseline"/>
                    <w:rPr>
                      <w:rFonts w:eastAsia="Lucida Sans Unicode" w:cstheme="minorHAnsi"/>
                      <w:b/>
                      <w:kern w:val="3"/>
                      <w:sz w:val="24"/>
                      <w:szCs w:val="24"/>
                      <w:lang w:eastAsia="zh-CN" w:bidi="hi-IN"/>
                    </w:rPr>
                  </w:pPr>
                  <w:r>
                    <w:rPr>
                      <w:rFonts w:eastAsia="Lucida Sans Unicode" w:cstheme="minorHAnsi"/>
                      <w:b/>
                      <w:kern w:val="3"/>
                      <w:sz w:val="24"/>
                      <w:szCs w:val="24"/>
                      <w:lang w:eastAsia="zh-CN" w:bidi="hi-IN"/>
                    </w:rPr>
                    <w:t>Unidade</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vAlign w:val="center"/>
                  <w:hideMark/>
                </w:tcPr>
                <w:p w14:paraId="49258C6B" w14:textId="77777777" w:rsidR="00E37B8A" w:rsidRDefault="00E37B8A" w:rsidP="00E37B8A">
                  <w:pPr>
                    <w:widowControl w:val="0"/>
                    <w:autoSpaceDN w:val="0"/>
                    <w:snapToGrid w:val="0"/>
                    <w:spacing w:after="0" w:line="240" w:lineRule="auto"/>
                    <w:jc w:val="center"/>
                    <w:textAlignment w:val="baseline"/>
                    <w:rPr>
                      <w:rFonts w:eastAsia="Lucida Sans Unicode" w:cstheme="minorHAnsi"/>
                      <w:b/>
                      <w:kern w:val="3"/>
                      <w:sz w:val="24"/>
                      <w:szCs w:val="24"/>
                      <w:lang w:eastAsia="zh-CN" w:bidi="hi-IN"/>
                    </w:rPr>
                  </w:pPr>
                  <w:proofErr w:type="spellStart"/>
                  <w:r>
                    <w:rPr>
                      <w:rFonts w:eastAsia="Lucida Sans Unicode" w:cstheme="minorHAnsi"/>
                      <w:b/>
                      <w:kern w:val="3"/>
                      <w:sz w:val="24"/>
                      <w:szCs w:val="24"/>
                      <w:lang w:eastAsia="zh-CN" w:bidi="hi-IN"/>
                    </w:rPr>
                    <w:t>Qtd</w:t>
                  </w:r>
                  <w:proofErr w:type="spellEnd"/>
                  <w:r>
                    <w:rPr>
                      <w:rFonts w:eastAsia="Lucida Sans Unicode" w:cstheme="minorHAnsi"/>
                      <w:b/>
                      <w:kern w:val="3"/>
                      <w:sz w:val="24"/>
                      <w:szCs w:val="24"/>
                      <w:lang w:eastAsia="zh-CN" w:bidi="hi-IN"/>
                    </w:rPr>
                    <w:t xml:space="preserve"> Mensal</w:t>
                  </w:r>
                </w:p>
              </w:tc>
            </w:tr>
            <w:tr w:rsidR="00E37B8A" w14:paraId="52DC93CB" w14:textId="77777777" w:rsidTr="00832E8D">
              <w:trPr>
                <w:trHeight w:val="191"/>
              </w:trPr>
              <w:tc>
                <w:tcPr>
                  <w:tcW w:w="448" w:type="dxa"/>
                  <w:tcBorders>
                    <w:top w:val="single" w:sz="4" w:space="0" w:color="000000"/>
                    <w:left w:val="single" w:sz="4" w:space="0" w:color="000000"/>
                    <w:bottom w:val="single" w:sz="4" w:space="0" w:color="000000"/>
                    <w:right w:val="nil"/>
                  </w:tcBorders>
                  <w:tcMar>
                    <w:top w:w="0" w:type="dxa"/>
                    <w:left w:w="70" w:type="dxa"/>
                    <w:bottom w:w="0" w:type="dxa"/>
                    <w:right w:w="70" w:type="dxa"/>
                  </w:tcMar>
                  <w:vAlign w:val="center"/>
                  <w:hideMark/>
                </w:tcPr>
                <w:p w14:paraId="5A4DEF2D" w14:textId="77777777" w:rsidR="00E37B8A" w:rsidRDefault="00E37B8A" w:rsidP="00E37B8A">
                  <w:pPr>
                    <w:widowControl w:val="0"/>
                    <w:autoSpaceDN w:val="0"/>
                    <w:spacing w:after="0" w:line="240" w:lineRule="auto"/>
                    <w:jc w:val="center"/>
                    <w:textAlignment w:val="baseline"/>
                    <w:rPr>
                      <w:rFonts w:eastAsia="Lucida Sans Unicode" w:cstheme="minorHAnsi"/>
                      <w:b/>
                      <w:kern w:val="3"/>
                      <w:sz w:val="24"/>
                      <w:szCs w:val="24"/>
                      <w:lang w:eastAsia="zh-CN" w:bidi="hi-IN"/>
                    </w:rPr>
                  </w:pPr>
                  <w:r>
                    <w:rPr>
                      <w:rFonts w:eastAsia="Lucida Sans Unicode" w:cstheme="minorHAnsi"/>
                      <w:b/>
                      <w:kern w:val="3"/>
                      <w:sz w:val="24"/>
                      <w:szCs w:val="24"/>
                      <w:lang w:eastAsia="zh-CN" w:bidi="hi-IN"/>
                    </w:rPr>
                    <w:t>01</w:t>
                  </w:r>
                </w:p>
              </w:tc>
              <w:tc>
                <w:tcPr>
                  <w:tcW w:w="5304" w:type="dxa"/>
                  <w:tcBorders>
                    <w:top w:val="single" w:sz="4" w:space="0" w:color="000000"/>
                    <w:left w:val="single" w:sz="4" w:space="0" w:color="000000"/>
                    <w:bottom w:val="single" w:sz="4" w:space="0" w:color="000000"/>
                    <w:right w:val="nil"/>
                  </w:tcBorders>
                  <w:tcMar>
                    <w:top w:w="0" w:type="dxa"/>
                    <w:left w:w="70" w:type="dxa"/>
                    <w:bottom w:w="0" w:type="dxa"/>
                    <w:right w:w="70" w:type="dxa"/>
                  </w:tcMar>
                  <w:hideMark/>
                </w:tcPr>
                <w:p w14:paraId="7ADD656A" w14:textId="77777777" w:rsidR="00E37B8A" w:rsidRDefault="00E37B8A" w:rsidP="00E37B8A">
                  <w:pPr>
                    <w:widowControl w:val="0"/>
                    <w:autoSpaceDN w:val="0"/>
                    <w:snapToGrid w:val="0"/>
                    <w:spacing w:after="0" w:line="240" w:lineRule="auto"/>
                    <w:jc w:val="both"/>
                    <w:textAlignment w:val="baseline"/>
                    <w:rPr>
                      <w:rFonts w:cstheme="minorHAnsi"/>
                      <w:kern w:val="3"/>
                      <w:sz w:val="24"/>
                      <w:szCs w:val="24"/>
                      <w:lang w:eastAsia="zh-CN"/>
                    </w:rPr>
                  </w:pPr>
                  <w:r>
                    <w:rPr>
                      <w:rFonts w:eastAsia="Lucida Sans Unicode" w:cstheme="minorHAnsi"/>
                      <w:kern w:val="3"/>
                      <w:sz w:val="24"/>
                      <w:szCs w:val="24"/>
                      <w:lang w:eastAsia="zh-CN" w:bidi="hi-IN"/>
                    </w:rPr>
                    <w:t>Caminhão Pipa para a Unidade de Itaoca</w:t>
                  </w:r>
                </w:p>
              </w:tc>
              <w:tc>
                <w:tcPr>
                  <w:tcW w:w="1217" w:type="dxa"/>
                  <w:tcBorders>
                    <w:top w:val="single" w:sz="4" w:space="0" w:color="000000"/>
                    <w:left w:val="single" w:sz="4" w:space="0" w:color="000000"/>
                    <w:bottom w:val="single" w:sz="4" w:space="0" w:color="000000"/>
                    <w:right w:val="nil"/>
                  </w:tcBorders>
                  <w:tcMar>
                    <w:top w:w="0" w:type="dxa"/>
                    <w:left w:w="70" w:type="dxa"/>
                    <w:bottom w:w="0" w:type="dxa"/>
                    <w:right w:w="70" w:type="dxa"/>
                  </w:tcMar>
                  <w:vAlign w:val="center"/>
                  <w:hideMark/>
                </w:tcPr>
                <w:p w14:paraId="1A888C12" w14:textId="77777777" w:rsidR="00E37B8A" w:rsidRDefault="00E37B8A" w:rsidP="00E37B8A">
                  <w:pPr>
                    <w:widowControl w:val="0"/>
                    <w:autoSpaceDN w:val="0"/>
                    <w:spacing w:after="0" w:line="240" w:lineRule="auto"/>
                    <w:jc w:val="center"/>
                    <w:textAlignment w:val="baseline"/>
                    <w:rPr>
                      <w:rFonts w:eastAsia="Lucida Sans Unicode" w:cstheme="minorHAnsi"/>
                      <w:kern w:val="3"/>
                      <w:sz w:val="24"/>
                      <w:szCs w:val="24"/>
                      <w:lang w:eastAsia="zh-CN" w:bidi="hi-IN"/>
                    </w:rPr>
                  </w:pPr>
                  <w:r>
                    <w:rPr>
                      <w:rFonts w:eastAsia="Lucida Sans Unicode" w:cstheme="minorHAnsi"/>
                      <w:kern w:val="3"/>
                      <w:sz w:val="24"/>
                      <w:szCs w:val="24"/>
                      <w:lang w:eastAsia="zh-CN" w:bidi="hi-IN"/>
                    </w:rPr>
                    <w:t>10.000 L</w:t>
                  </w:r>
                </w:p>
              </w:tc>
              <w:tc>
                <w:tcPr>
                  <w:tcW w:w="141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03724C0F" w14:textId="77777777" w:rsidR="00E37B8A" w:rsidRDefault="00E37B8A" w:rsidP="00E37B8A">
                  <w:pPr>
                    <w:widowControl w:val="0"/>
                    <w:autoSpaceDN w:val="0"/>
                    <w:spacing w:after="0" w:line="240" w:lineRule="auto"/>
                    <w:jc w:val="center"/>
                    <w:textAlignment w:val="baseline"/>
                    <w:rPr>
                      <w:rFonts w:cstheme="minorHAnsi"/>
                      <w:kern w:val="3"/>
                      <w:sz w:val="24"/>
                      <w:szCs w:val="24"/>
                      <w:lang w:eastAsia="zh-CN"/>
                    </w:rPr>
                  </w:pPr>
                  <w:r>
                    <w:rPr>
                      <w:rFonts w:eastAsia="Lucida Sans Unicode" w:cstheme="minorHAnsi"/>
                      <w:kern w:val="3"/>
                      <w:sz w:val="24"/>
                      <w:szCs w:val="24"/>
                      <w:lang w:eastAsia="zh-CN" w:bidi="hi-IN"/>
                    </w:rPr>
                    <w:t>1</w:t>
                  </w:r>
                </w:p>
              </w:tc>
            </w:tr>
            <w:tr w:rsidR="00E37B8A" w14:paraId="1D1F02FD" w14:textId="77777777" w:rsidTr="00832E8D">
              <w:trPr>
                <w:trHeight w:val="70"/>
              </w:trPr>
              <w:tc>
                <w:tcPr>
                  <w:tcW w:w="448" w:type="dxa"/>
                  <w:tcBorders>
                    <w:top w:val="single" w:sz="4" w:space="0" w:color="000000"/>
                    <w:left w:val="single" w:sz="4" w:space="0" w:color="000000"/>
                    <w:bottom w:val="single" w:sz="4" w:space="0" w:color="auto"/>
                    <w:right w:val="nil"/>
                  </w:tcBorders>
                  <w:tcMar>
                    <w:top w:w="0" w:type="dxa"/>
                    <w:left w:w="70" w:type="dxa"/>
                    <w:bottom w:w="0" w:type="dxa"/>
                    <w:right w:w="70" w:type="dxa"/>
                  </w:tcMar>
                  <w:vAlign w:val="center"/>
                  <w:hideMark/>
                </w:tcPr>
                <w:p w14:paraId="731EC35C" w14:textId="77777777" w:rsidR="00E37B8A" w:rsidRDefault="00E37B8A" w:rsidP="00E37B8A">
                  <w:pPr>
                    <w:widowControl w:val="0"/>
                    <w:autoSpaceDN w:val="0"/>
                    <w:spacing w:after="0" w:line="240" w:lineRule="auto"/>
                    <w:jc w:val="center"/>
                    <w:textAlignment w:val="baseline"/>
                    <w:rPr>
                      <w:rFonts w:eastAsia="Lucida Sans Unicode" w:cstheme="minorHAnsi"/>
                      <w:b/>
                      <w:kern w:val="3"/>
                      <w:sz w:val="24"/>
                      <w:szCs w:val="24"/>
                      <w:lang w:eastAsia="zh-CN" w:bidi="hi-IN"/>
                    </w:rPr>
                  </w:pPr>
                  <w:r>
                    <w:rPr>
                      <w:rFonts w:eastAsia="Lucida Sans Unicode" w:cstheme="minorHAnsi"/>
                      <w:b/>
                      <w:kern w:val="3"/>
                      <w:sz w:val="24"/>
                      <w:szCs w:val="24"/>
                      <w:lang w:eastAsia="zh-CN" w:bidi="hi-IN"/>
                    </w:rPr>
                    <w:t>02</w:t>
                  </w:r>
                </w:p>
              </w:tc>
              <w:tc>
                <w:tcPr>
                  <w:tcW w:w="5304" w:type="dxa"/>
                  <w:tcBorders>
                    <w:top w:val="single" w:sz="4" w:space="0" w:color="000000"/>
                    <w:left w:val="single" w:sz="4" w:space="0" w:color="000000"/>
                    <w:bottom w:val="single" w:sz="4" w:space="0" w:color="auto"/>
                    <w:right w:val="nil"/>
                  </w:tcBorders>
                  <w:tcMar>
                    <w:top w:w="0" w:type="dxa"/>
                    <w:left w:w="70" w:type="dxa"/>
                    <w:bottom w:w="0" w:type="dxa"/>
                    <w:right w:w="70" w:type="dxa"/>
                  </w:tcMar>
                  <w:hideMark/>
                </w:tcPr>
                <w:p w14:paraId="7E39A0D8" w14:textId="77777777" w:rsidR="00E37B8A" w:rsidRDefault="00E37B8A" w:rsidP="00E37B8A">
                  <w:pPr>
                    <w:widowControl w:val="0"/>
                    <w:autoSpaceDN w:val="0"/>
                    <w:snapToGrid w:val="0"/>
                    <w:spacing w:after="0" w:line="240" w:lineRule="auto"/>
                    <w:jc w:val="both"/>
                    <w:textAlignment w:val="baseline"/>
                    <w:rPr>
                      <w:rFonts w:cstheme="minorHAnsi"/>
                      <w:kern w:val="3"/>
                      <w:sz w:val="24"/>
                      <w:szCs w:val="24"/>
                      <w:lang w:eastAsia="zh-CN"/>
                    </w:rPr>
                  </w:pPr>
                  <w:r>
                    <w:rPr>
                      <w:rFonts w:eastAsia="Lucida Sans Unicode" w:cstheme="minorHAnsi"/>
                      <w:kern w:val="3"/>
                      <w:sz w:val="24"/>
                      <w:szCs w:val="24"/>
                      <w:lang w:eastAsia="zh-CN" w:bidi="hi-IN"/>
                    </w:rPr>
                    <w:t>Caminhão Pipa para a Unidade do Sumaré</w:t>
                  </w:r>
                </w:p>
              </w:tc>
              <w:tc>
                <w:tcPr>
                  <w:tcW w:w="1217" w:type="dxa"/>
                  <w:tcBorders>
                    <w:top w:val="single" w:sz="4" w:space="0" w:color="000000"/>
                    <w:left w:val="single" w:sz="4" w:space="0" w:color="000000"/>
                    <w:bottom w:val="single" w:sz="4" w:space="0" w:color="auto"/>
                    <w:right w:val="nil"/>
                  </w:tcBorders>
                  <w:tcMar>
                    <w:top w:w="0" w:type="dxa"/>
                    <w:left w:w="70" w:type="dxa"/>
                    <w:bottom w:w="0" w:type="dxa"/>
                    <w:right w:w="70" w:type="dxa"/>
                  </w:tcMar>
                  <w:vAlign w:val="center"/>
                  <w:hideMark/>
                </w:tcPr>
                <w:p w14:paraId="03DC8B90" w14:textId="77777777" w:rsidR="00E37B8A" w:rsidRDefault="00E37B8A" w:rsidP="00E37B8A">
                  <w:pPr>
                    <w:widowControl w:val="0"/>
                    <w:autoSpaceDN w:val="0"/>
                    <w:spacing w:after="0" w:line="240" w:lineRule="auto"/>
                    <w:jc w:val="center"/>
                    <w:textAlignment w:val="baseline"/>
                    <w:rPr>
                      <w:rFonts w:eastAsia="Lucida Sans Unicode" w:cstheme="minorHAnsi"/>
                      <w:kern w:val="3"/>
                      <w:sz w:val="24"/>
                      <w:szCs w:val="24"/>
                      <w:lang w:eastAsia="zh-CN" w:bidi="hi-IN"/>
                    </w:rPr>
                  </w:pPr>
                  <w:r>
                    <w:rPr>
                      <w:rFonts w:eastAsia="Lucida Sans Unicode" w:cstheme="minorHAnsi"/>
                      <w:kern w:val="3"/>
                      <w:sz w:val="24"/>
                      <w:szCs w:val="24"/>
                      <w:lang w:eastAsia="zh-CN" w:bidi="hi-IN"/>
                    </w:rPr>
                    <w:t>10.000 L</w:t>
                  </w:r>
                </w:p>
              </w:tc>
              <w:tc>
                <w:tcPr>
                  <w:tcW w:w="1417" w:type="dxa"/>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vAlign w:val="center"/>
                  <w:hideMark/>
                </w:tcPr>
                <w:p w14:paraId="3EE2C7FD" w14:textId="77777777" w:rsidR="00E37B8A" w:rsidRDefault="00E37B8A" w:rsidP="00E37B8A">
                  <w:pPr>
                    <w:widowControl w:val="0"/>
                    <w:autoSpaceDN w:val="0"/>
                    <w:spacing w:after="0" w:line="240" w:lineRule="auto"/>
                    <w:jc w:val="center"/>
                    <w:textAlignment w:val="baseline"/>
                    <w:rPr>
                      <w:rFonts w:cstheme="minorHAnsi"/>
                      <w:kern w:val="3"/>
                      <w:sz w:val="24"/>
                      <w:szCs w:val="24"/>
                      <w:lang w:eastAsia="zh-CN"/>
                    </w:rPr>
                  </w:pPr>
                  <w:r>
                    <w:rPr>
                      <w:rFonts w:cstheme="minorHAnsi"/>
                      <w:kern w:val="3"/>
                      <w:sz w:val="24"/>
                      <w:szCs w:val="24"/>
                      <w:lang w:eastAsia="zh-CN"/>
                    </w:rPr>
                    <w:t>1</w:t>
                  </w:r>
                </w:p>
              </w:tc>
            </w:tr>
          </w:tbl>
          <w:p w14:paraId="3326796F" w14:textId="0FD60922" w:rsidR="000D6502" w:rsidRPr="006C23A3" w:rsidRDefault="000D6502" w:rsidP="006C23A3">
            <w:pPr>
              <w:spacing w:after="0" w:line="240" w:lineRule="auto"/>
              <w:contextualSpacing/>
              <w:jc w:val="both"/>
              <w:rPr>
                <w:rFonts w:cstheme="minorHAnsi"/>
                <w:color w:val="7030A0"/>
                <w:sz w:val="24"/>
                <w:szCs w:val="24"/>
              </w:rPr>
            </w:pPr>
          </w:p>
        </w:tc>
      </w:tr>
    </w:tbl>
    <w:p w14:paraId="19141216" w14:textId="77777777" w:rsidR="00B77707" w:rsidRPr="006C23A3" w:rsidRDefault="00B77707" w:rsidP="006C23A3">
      <w:pPr>
        <w:spacing w:after="0" w:line="240" w:lineRule="auto"/>
        <w:contextualSpacing/>
        <w:rPr>
          <w:rFonts w:cstheme="minorHAnsi"/>
          <w:sz w:val="24"/>
          <w:szCs w:val="24"/>
        </w:rPr>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46" w:type="dxa"/>
          <w:bottom w:w="55" w:type="dxa"/>
          <w:right w:w="55" w:type="dxa"/>
        </w:tblCellMar>
        <w:tblLook w:val="04A0" w:firstRow="1" w:lastRow="0" w:firstColumn="1" w:lastColumn="0" w:noHBand="0" w:noVBand="1"/>
      </w:tblPr>
      <w:tblGrid>
        <w:gridCol w:w="8454"/>
      </w:tblGrid>
      <w:tr w:rsidR="00E524B1" w:rsidRPr="006C23A3" w14:paraId="4F337093" w14:textId="77777777" w:rsidTr="002F36C5">
        <w:tc>
          <w:tcPr>
            <w:tcW w:w="9592" w:type="dxa"/>
            <w:shd w:val="clear" w:color="auto" w:fill="1F3394"/>
            <w:tcMar>
              <w:left w:w="46" w:type="dxa"/>
            </w:tcMar>
          </w:tcPr>
          <w:p w14:paraId="07908B0F" w14:textId="79F85637" w:rsidR="00E524B1" w:rsidRPr="006C23A3" w:rsidRDefault="00E524B1" w:rsidP="006C23A3">
            <w:pPr>
              <w:pStyle w:val="Contedodatabela"/>
              <w:spacing w:after="0" w:line="240" w:lineRule="auto"/>
              <w:contextualSpacing/>
              <w:jc w:val="both"/>
              <w:rPr>
                <w:rFonts w:asciiTheme="minorHAnsi" w:hAnsiTheme="minorHAnsi" w:cstheme="minorHAnsi"/>
                <w:b/>
                <w:bCs/>
                <w:color w:val="FFFFFF"/>
              </w:rPr>
            </w:pPr>
            <w:r w:rsidRPr="006C23A3">
              <w:rPr>
                <w:rFonts w:asciiTheme="minorHAnsi" w:hAnsiTheme="minorHAnsi" w:cstheme="minorHAnsi"/>
                <w:b/>
                <w:bCs/>
                <w:color w:val="FFFFFF"/>
              </w:rPr>
              <w:t>VII. Estimativa do valor da aquisição/contratação</w:t>
            </w:r>
          </w:p>
        </w:tc>
      </w:tr>
      <w:tr w:rsidR="00E524B1" w:rsidRPr="006C23A3" w14:paraId="4F7055DD" w14:textId="77777777" w:rsidTr="00832E8D">
        <w:trPr>
          <w:trHeight w:val="499"/>
        </w:trPr>
        <w:tc>
          <w:tcPr>
            <w:tcW w:w="9592" w:type="dxa"/>
            <w:tcBorders>
              <w:left w:val="single" w:sz="4" w:space="0" w:color="1F497D" w:themeColor="text2"/>
              <w:bottom w:val="single" w:sz="4" w:space="0" w:color="1F497D" w:themeColor="text2"/>
              <w:right w:val="single" w:sz="4" w:space="0" w:color="1F497D" w:themeColor="text2"/>
            </w:tcBorders>
            <w:shd w:val="clear" w:color="auto" w:fill="auto"/>
            <w:tcMar>
              <w:left w:w="46" w:type="dxa"/>
            </w:tcMar>
          </w:tcPr>
          <w:p w14:paraId="595273B2" w14:textId="40167AE6" w:rsidR="00E37B8A" w:rsidRPr="00E37B8A" w:rsidRDefault="00EF6784" w:rsidP="00E37B8A">
            <w:pPr>
              <w:spacing w:after="0" w:line="240" w:lineRule="auto"/>
              <w:ind w:firstLine="576"/>
              <w:jc w:val="both"/>
              <w:rPr>
                <w:rFonts w:eastAsia="Arial" w:cstheme="minorHAnsi"/>
                <w:bCs/>
                <w:sz w:val="24"/>
                <w:szCs w:val="24"/>
                <w:lang w:eastAsia="zh-CN"/>
              </w:rPr>
            </w:pPr>
            <w:r>
              <w:rPr>
                <w:rFonts w:cstheme="minorHAnsi"/>
                <w:shd w:val="clear" w:color="auto" w:fill="FFFFFF"/>
              </w:rPr>
              <w:t xml:space="preserve">O preço </w:t>
            </w:r>
            <w:r w:rsidRPr="00C406B8">
              <w:rPr>
                <w:rFonts w:cstheme="minorHAnsi"/>
                <w:shd w:val="clear" w:color="auto" w:fill="FFFFFF"/>
              </w:rPr>
              <w:t>estimado</w:t>
            </w:r>
            <w:r w:rsidRPr="00E37B8A">
              <w:rPr>
                <w:rFonts w:cstheme="minorHAnsi"/>
                <w:sz w:val="24"/>
                <w:szCs w:val="24"/>
                <w:shd w:val="clear" w:color="auto" w:fill="FFFFFF"/>
              </w:rPr>
              <w:t xml:space="preserve">, com </w:t>
            </w:r>
            <w:r w:rsidRPr="00E37B8A">
              <w:rPr>
                <w:rFonts w:cstheme="minorHAnsi"/>
                <w:color w:val="000000" w:themeColor="text1"/>
                <w:sz w:val="24"/>
                <w:szCs w:val="24"/>
                <w:shd w:val="clear" w:color="auto" w:fill="FFFFFF"/>
              </w:rPr>
              <w:t xml:space="preserve">base de parâmetro </w:t>
            </w:r>
            <w:r w:rsidR="00E37B8A" w:rsidRPr="00E37B8A">
              <w:rPr>
                <w:rFonts w:cstheme="minorHAnsi"/>
                <w:color w:val="000000" w:themeColor="text1"/>
                <w:sz w:val="24"/>
                <w:szCs w:val="24"/>
                <w:shd w:val="clear" w:color="auto" w:fill="FFFFFF"/>
              </w:rPr>
              <w:t>n</w:t>
            </w:r>
            <w:r w:rsidRPr="00E37B8A">
              <w:rPr>
                <w:rFonts w:cstheme="minorHAnsi"/>
                <w:color w:val="000000" w:themeColor="text1"/>
                <w:sz w:val="24"/>
                <w:szCs w:val="24"/>
                <w:shd w:val="clear" w:color="auto" w:fill="FFFFFF"/>
              </w:rPr>
              <w:t xml:space="preserve">os </w:t>
            </w:r>
            <w:r w:rsidRPr="00E37B8A">
              <w:rPr>
                <w:rFonts w:cstheme="minorHAnsi"/>
                <w:sz w:val="24"/>
                <w:szCs w:val="24"/>
                <w:shd w:val="clear" w:color="auto" w:fill="FFFFFF"/>
              </w:rPr>
              <w:t xml:space="preserve">valores </w:t>
            </w:r>
            <w:r w:rsidR="00E37B8A" w:rsidRPr="00E37B8A">
              <w:rPr>
                <w:rFonts w:cstheme="minorHAnsi"/>
                <w:sz w:val="24"/>
                <w:szCs w:val="24"/>
                <w:shd w:val="clear" w:color="auto" w:fill="FFFFFF"/>
              </w:rPr>
              <w:t xml:space="preserve">solicitados para reajuste </w:t>
            </w:r>
            <w:r w:rsidRPr="00E37B8A">
              <w:rPr>
                <w:rFonts w:cstheme="minorHAnsi"/>
                <w:sz w:val="24"/>
                <w:szCs w:val="24"/>
                <w:shd w:val="clear" w:color="auto" w:fill="FFFFFF"/>
              </w:rPr>
              <w:t>do Contrato vigente (DIAFI 00</w:t>
            </w:r>
            <w:r w:rsidR="00E37B8A" w:rsidRPr="00E37B8A">
              <w:rPr>
                <w:rFonts w:cstheme="minorHAnsi"/>
                <w:sz w:val="24"/>
                <w:szCs w:val="24"/>
                <w:shd w:val="clear" w:color="auto" w:fill="FFFFFF"/>
              </w:rPr>
              <w:t>5</w:t>
            </w:r>
            <w:r w:rsidR="0035066F" w:rsidRPr="00E37B8A">
              <w:rPr>
                <w:rFonts w:cstheme="minorHAnsi"/>
                <w:sz w:val="24"/>
                <w:szCs w:val="24"/>
                <w:shd w:val="clear" w:color="auto" w:fill="FFFFFF"/>
              </w:rPr>
              <w:t>2</w:t>
            </w:r>
            <w:r w:rsidRPr="00E37B8A">
              <w:rPr>
                <w:rFonts w:cstheme="minorHAnsi"/>
                <w:sz w:val="24"/>
                <w:szCs w:val="24"/>
                <w:shd w:val="clear" w:color="auto" w:fill="FFFFFF"/>
              </w:rPr>
              <w:t>/202</w:t>
            </w:r>
            <w:r w:rsidR="0035066F" w:rsidRPr="00E37B8A">
              <w:rPr>
                <w:rFonts w:cstheme="minorHAnsi"/>
                <w:sz w:val="24"/>
                <w:szCs w:val="24"/>
                <w:shd w:val="clear" w:color="auto" w:fill="FFFFFF"/>
              </w:rPr>
              <w:t>1</w:t>
            </w:r>
            <w:r w:rsidRPr="00E37B8A">
              <w:rPr>
                <w:rFonts w:cstheme="minorHAnsi"/>
                <w:sz w:val="24"/>
                <w:szCs w:val="24"/>
                <w:shd w:val="clear" w:color="auto" w:fill="FFFFFF"/>
              </w:rPr>
              <w:t xml:space="preserve">), </w:t>
            </w:r>
            <w:r w:rsidR="00E37B8A" w:rsidRPr="00E37B8A">
              <w:rPr>
                <w:rFonts w:cstheme="minorHAnsi"/>
                <w:sz w:val="24"/>
                <w:szCs w:val="24"/>
                <w:shd w:val="clear" w:color="auto" w:fill="FFFFFF"/>
              </w:rPr>
              <w:t>para o exercício de 2024</w:t>
            </w:r>
            <w:r w:rsidR="00C406B8" w:rsidRPr="00E37B8A">
              <w:rPr>
                <w:rFonts w:cstheme="minorHAnsi"/>
                <w:sz w:val="24"/>
                <w:szCs w:val="24"/>
                <w:shd w:val="clear" w:color="auto" w:fill="FFFFFF"/>
              </w:rPr>
              <w:t xml:space="preserve">, </w:t>
            </w:r>
            <w:r w:rsidRPr="00E37B8A">
              <w:rPr>
                <w:rFonts w:cstheme="minorHAnsi"/>
                <w:sz w:val="24"/>
                <w:szCs w:val="24"/>
                <w:shd w:val="clear" w:color="auto" w:fill="FFFFFF"/>
              </w:rPr>
              <w:t xml:space="preserve">com </w:t>
            </w:r>
            <w:r w:rsidR="00C406B8" w:rsidRPr="00E37B8A">
              <w:rPr>
                <w:rFonts w:cstheme="minorHAnsi"/>
                <w:sz w:val="24"/>
                <w:szCs w:val="24"/>
                <w:shd w:val="clear" w:color="auto" w:fill="FFFFFF"/>
              </w:rPr>
              <w:t xml:space="preserve">a estimativa do valor mensal sendo de </w:t>
            </w:r>
            <w:r w:rsidR="00C406B8" w:rsidRPr="00E37B8A">
              <w:rPr>
                <w:rFonts w:cstheme="minorHAnsi"/>
                <w:b/>
                <w:bCs/>
                <w:sz w:val="24"/>
                <w:szCs w:val="24"/>
                <w:shd w:val="clear" w:color="auto" w:fill="FFFFFF"/>
              </w:rPr>
              <w:t xml:space="preserve">R$ </w:t>
            </w:r>
            <w:r w:rsidR="00220244" w:rsidRPr="00E37B8A">
              <w:rPr>
                <w:rFonts w:cstheme="minorHAnsi"/>
                <w:b/>
                <w:bCs/>
                <w:sz w:val="24"/>
                <w:szCs w:val="24"/>
                <w:shd w:val="clear" w:color="auto" w:fill="FFFFFF"/>
              </w:rPr>
              <w:t>1</w:t>
            </w:r>
            <w:r w:rsidR="00C406B8" w:rsidRPr="00E37B8A">
              <w:rPr>
                <w:rFonts w:cstheme="minorHAnsi"/>
                <w:b/>
                <w:bCs/>
                <w:sz w:val="24"/>
                <w:szCs w:val="24"/>
                <w:shd w:val="clear" w:color="auto" w:fill="FFFFFF"/>
              </w:rPr>
              <w:t>.</w:t>
            </w:r>
            <w:r w:rsidR="00E37B8A" w:rsidRPr="00E37B8A">
              <w:rPr>
                <w:rFonts w:cstheme="minorHAnsi"/>
                <w:b/>
                <w:bCs/>
                <w:sz w:val="24"/>
                <w:szCs w:val="24"/>
                <w:shd w:val="clear" w:color="auto" w:fill="FFFFFF"/>
              </w:rPr>
              <w:t>700</w:t>
            </w:r>
            <w:r w:rsidR="00C406B8" w:rsidRPr="00E37B8A">
              <w:rPr>
                <w:rFonts w:cstheme="minorHAnsi"/>
                <w:b/>
                <w:bCs/>
                <w:sz w:val="24"/>
                <w:szCs w:val="24"/>
                <w:shd w:val="clear" w:color="auto" w:fill="FFFFFF"/>
              </w:rPr>
              <w:t>,</w:t>
            </w:r>
            <w:r w:rsidR="00E37B8A" w:rsidRPr="00E37B8A">
              <w:rPr>
                <w:rFonts w:cstheme="minorHAnsi"/>
                <w:b/>
                <w:bCs/>
                <w:sz w:val="24"/>
                <w:szCs w:val="24"/>
                <w:shd w:val="clear" w:color="auto" w:fill="FFFFFF"/>
              </w:rPr>
              <w:t>00</w:t>
            </w:r>
            <w:r w:rsidR="00C406B8" w:rsidRPr="00E37B8A">
              <w:rPr>
                <w:rFonts w:cstheme="minorHAnsi"/>
                <w:sz w:val="24"/>
                <w:szCs w:val="24"/>
                <w:shd w:val="clear" w:color="auto" w:fill="FFFFFF"/>
              </w:rPr>
              <w:t xml:space="preserve">, valor anual de </w:t>
            </w:r>
            <w:r w:rsidR="00C406B8" w:rsidRPr="00E37B8A">
              <w:rPr>
                <w:rFonts w:cstheme="minorHAnsi"/>
                <w:b/>
                <w:bCs/>
                <w:sz w:val="24"/>
                <w:szCs w:val="24"/>
                <w:shd w:val="clear" w:color="auto" w:fill="FFFFFF"/>
              </w:rPr>
              <w:t>R$ 2</w:t>
            </w:r>
            <w:r w:rsidR="00E37B8A" w:rsidRPr="00E37B8A">
              <w:rPr>
                <w:rFonts w:cstheme="minorHAnsi"/>
                <w:b/>
                <w:bCs/>
                <w:sz w:val="24"/>
                <w:szCs w:val="24"/>
                <w:shd w:val="clear" w:color="auto" w:fill="FFFFFF"/>
              </w:rPr>
              <w:t>0</w:t>
            </w:r>
            <w:r w:rsidR="00C406B8" w:rsidRPr="00E37B8A">
              <w:rPr>
                <w:rFonts w:cstheme="minorHAnsi"/>
                <w:b/>
                <w:bCs/>
                <w:sz w:val="24"/>
                <w:szCs w:val="24"/>
                <w:shd w:val="clear" w:color="auto" w:fill="FFFFFF"/>
              </w:rPr>
              <w:t>.</w:t>
            </w:r>
            <w:r w:rsidR="00220244" w:rsidRPr="00E37B8A">
              <w:rPr>
                <w:rFonts w:cstheme="minorHAnsi"/>
                <w:b/>
                <w:bCs/>
                <w:sz w:val="24"/>
                <w:szCs w:val="24"/>
                <w:shd w:val="clear" w:color="auto" w:fill="FFFFFF"/>
              </w:rPr>
              <w:t>4</w:t>
            </w:r>
            <w:r w:rsidR="00E37B8A" w:rsidRPr="00E37B8A">
              <w:rPr>
                <w:rFonts w:cstheme="minorHAnsi"/>
                <w:b/>
                <w:bCs/>
                <w:sz w:val="24"/>
                <w:szCs w:val="24"/>
                <w:shd w:val="clear" w:color="auto" w:fill="FFFFFF"/>
              </w:rPr>
              <w:t>00</w:t>
            </w:r>
            <w:r w:rsidR="00C406B8" w:rsidRPr="00E37B8A">
              <w:rPr>
                <w:rFonts w:cstheme="minorHAnsi"/>
                <w:b/>
                <w:bCs/>
                <w:sz w:val="24"/>
                <w:szCs w:val="24"/>
                <w:shd w:val="clear" w:color="auto" w:fill="FFFFFF"/>
              </w:rPr>
              <w:t>,</w:t>
            </w:r>
            <w:r w:rsidR="00E37B8A" w:rsidRPr="00E37B8A">
              <w:rPr>
                <w:rFonts w:cstheme="minorHAnsi"/>
                <w:b/>
                <w:bCs/>
                <w:sz w:val="24"/>
                <w:szCs w:val="24"/>
                <w:shd w:val="clear" w:color="auto" w:fill="FFFFFF"/>
              </w:rPr>
              <w:t>00</w:t>
            </w:r>
            <w:r w:rsidR="00C406B8" w:rsidRPr="00E37B8A">
              <w:rPr>
                <w:rFonts w:cstheme="minorHAnsi"/>
                <w:sz w:val="24"/>
                <w:szCs w:val="24"/>
                <w:shd w:val="clear" w:color="auto" w:fill="FFFFFF"/>
              </w:rPr>
              <w:t xml:space="preserve"> e valor </w:t>
            </w:r>
            <w:r w:rsidRPr="00E37B8A">
              <w:rPr>
                <w:rFonts w:cstheme="minorHAnsi"/>
                <w:sz w:val="24"/>
                <w:szCs w:val="24"/>
                <w:shd w:val="clear" w:color="auto" w:fill="FFFFFF"/>
              </w:rPr>
              <w:t xml:space="preserve">total global estimado para </w:t>
            </w:r>
            <w:r w:rsidR="00E37B8A" w:rsidRPr="00E37B8A">
              <w:rPr>
                <w:rFonts w:cstheme="minorHAnsi"/>
                <w:b/>
                <w:bCs/>
                <w:sz w:val="24"/>
                <w:szCs w:val="24"/>
                <w:shd w:val="clear" w:color="auto" w:fill="FFFFFF"/>
              </w:rPr>
              <w:t>6</w:t>
            </w:r>
            <w:r w:rsidRPr="00E37B8A">
              <w:rPr>
                <w:rFonts w:cstheme="minorHAnsi"/>
                <w:b/>
                <w:bCs/>
                <w:sz w:val="24"/>
                <w:szCs w:val="24"/>
                <w:shd w:val="clear" w:color="auto" w:fill="FFFFFF"/>
              </w:rPr>
              <w:t>0 (</w:t>
            </w:r>
            <w:r w:rsidR="00E37B8A" w:rsidRPr="00E37B8A">
              <w:rPr>
                <w:rFonts w:cstheme="minorHAnsi"/>
                <w:b/>
                <w:bCs/>
                <w:sz w:val="24"/>
                <w:szCs w:val="24"/>
                <w:shd w:val="clear" w:color="auto" w:fill="FFFFFF"/>
              </w:rPr>
              <w:t>sesse</w:t>
            </w:r>
            <w:r w:rsidRPr="00E37B8A">
              <w:rPr>
                <w:rFonts w:cstheme="minorHAnsi"/>
                <w:b/>
                <w:bCs/>
                <w:sz w:val="24"/>
                <w:szCs w:val="24"/>
                <w:shd w:val="clear" w:color="auto" w:fill="FFFFFF"/>
              </w:rPr>
              <w:t>nta) meses</w:t>
            </w:r>
            <w:r w:rsidRPr="00E37B8A">
              <w:rPr>
                <w:rFonts w:cstheme="minorHAnsi"/>
                <w:sz w:val="24"/>
                <w:szCs w:val="24"/>
                <w:shd w:val="clear" w:color="auto" w:fill="FFFFFF"/>
              </w:rPr>
              <w:t xml:space="preserve">, sendo de </w:t>
            </w:r>
            <w:r w:rsidRPr="00E37B8A">
              <w:rPr>
                <w:rFonts w:cstheme="minorHAnsi"/>
                <w:b/>
                <w:bCs/>
                <w:sz w:val="24"/>
                <w:szCs w:val="24"/>
                <w:shd w:val="clear" w:color="auto" w:fill="FFFFFF"/>
              </w:rPr>
              <w:t xml:space="preserve">R$ </w:t>
            </w:r>
            <w:r w:rsidR="00E37B8A" w:rsidRPr="00E37B8A">
              <w:rPr>
                <w:rFonts w:cstheme="minorHAnsi"/>
                <w:b/>
                <w:bCs/>
                <w:sz w:val="24"/>
                <w:szCs w:val="24"/>
                <w:shd w:val="clear" w:color="auto" w:fill="FFFFFF"/>
              </w:rPr>
              <w:t>102</w:t>
            </w:r>
            <w:r w:rsidRPr="00E37B8A">
              <w:rPr>
                <w:rFonts w:cstheme="minorHAnsi"/>
                <w:b/>
                <w:bCs/>
                <w:sz w:val="24"/>
                <w:szCs w:val="24"/>
                <w:shd w:val="clear" w:color="auto" w:fill="FFFFFF"/>
              </w:rPr>
              <w:t>.</w:t>
            </w:r>
            <w:r w:rsidR="00E37B8A" w:rsidRPr="00E37B8A">
              <w:rPr>
                <w:rFonts w:cstheme="minorHAnsi"/>
                <w:b/>
                <w:bCs/>
                <w:sz w:val="24"/>
                <w:szCs w:val="24"/>
                <w:shd w:val="clear" w:color="auto" w:fill="FFFFFF"/>
              </w:rPr>
              <w:t>000</w:t>
            </w:r>
            <w:r w:rsidRPr="00E37B8A">
              <w:rPr>
                <w:rFonts w:cstheme="minorHAnsi"/>
                <w:b/>
                <w:bCs/>
                <w:sz w:val="24"/>
                <w:szCs w:val="24"/>
                <w:shd w:val="clear" w:color="auto" w:fill="FFFFFF"/>
              </w:rPr>
              <w:t>,</w:t>
            </w:r>
            <w:r w:rsidR="00E37B8A" w:rsidRPr="00E37B8A">
              <w:rPr>
                <w:rFonts w:cstheme="minorHAnsi"/>
                <w:b/>
                <w:bCs/>
                <w:sz w:val="24"/>
                <w:szCs w:val="24"/>
                <w:shd w:val="clear" w:color="auto" w:fill="FFFFFF"/>
              </w:rPr>
              <w:t>00</w:t>
            </w:r>
            <w:r w:rsidRPr="00E37B8A">
              <w:rPr>
                <w:rFonts w:cstheme="minorHAnsi"/>
                <w:sz w:val="24"/>
                <w:szCs w:val="24"/>
                <w:shd w:val="clear" w:color="auto" w:fill="FFFFFF"/>
              </w:rPr>
              <w:t>,</w:t>
            </w:r>
            <w:r w:rsidR="00E37B8A" w:rsidRPr="00E37B8A">
              <w:rPr>
                <w:rFonts w:eastAsia="Arial" w:cstheme="minorHAnsi"/>
                <w:bCs/>
                <w:sz w:val="24"/>
                <w:szCs w:val="24"/>
                <w:lang w:eastAsia="zh-CN"/>
              </w:rPr>
              <w:t xml:space="preserve"> conforme detalhado abaixo: </w:t>
            </w:r>
          </w:p>
          <w:p w14:paraId="4B2D61E2" w14:textId="77777777" w:rsidR="00E37B8A" w:rsidRPr="00E37B8A" w:rsidRDefault="00E37B8A" w:rsidP="00E37B8A">
            <w:pPr>
              <w:suppressAutoHyphens/>
              <w:spacing w:after="0" w:line="240" w:lineRule="auto"/>
              <w:jc w:val="both"/>
              <w:rPr>
                <w:rFonts w:eastAsia="SimSun" w:cstheme="minorHAnsi"/>
                <w:color w:val="00000A"/>
                <w:sz w:val="24"/>
                <w:szCs w:val="24"/>
                <w:lang w:bidi="hi-IN"/>
              </w:rPr>
            </w:pPr>
          </w:p>
          <w:tbl>
            <w:tblPr>
              <w:tblW w:w="8080" w:type="dxa"/>
              <w:tblInd w:w="191" w:type="dxa"/>
              <w:tblCellMar>
                <w:left w:w="10" w:type="dxa"/>
                <w:right w:w="10" w:type="dxa"/>
              </w:tblCellMar>
              <w:tblLook w:val="04A0" w:firstRow="1" w:lastRow="0" w:firstColumn="1" w:lastColumn="0" w:noHBand="0" w:noVBand="1"/>
            </w:tblPr>
            <w:tblGrid>
              <w:gridCol w:w="384"/>
              <w:gridCol w:w="3012"/>
              <w:gridCol w:w="992"/>
              <w:gridCol w:w="567"/>
              <w:gridCol w:w="992"/>
              <w:gridCol w:w="1013"/>
              <w:gridCol w:w="1120"/>
            </w:tblGrid>
            <w:tr w:rsidR="00E37B8A" w14:paraId="168C87FC" w14:textId="6BF815D4" w:rsidTr="00E37B8A">
              <w:trPr>
                <w:trHeight w:val="251"/>
              </w:trPr>
              <w:tc>
                <w:tcPr>
                  <w:tcW w:w="384" w:type="dxa"/>
                  <w:tcBorders>
                    <w:top w:val="single" w:sz="4" w:space="0" w:color="000000"/>
                    <w:left w:val="single" w:sz="4" w:space="0" w:color="000000"/>
                    <w:bottom w:val="single" w:sz="4" w:space="0" w:color="000000"/>
                    <w:right w:val="nil"/>
                  </w:tcBorders>
                  <w:shd w:val="clear" w:color="auto" w:fill="D9D9D9" w:themeFill="background1" w:themeFillShade="D9"/>
                  <w:tcMar>
                    <w:top w:w="0" w:type="dxa"/>
                    <w:left w:w="70" w:type="dxa"/>
                    <w:bottom w:w="0" w:type="dxa"/>
                    <w:right w:w="70" w:type="dxa"/>
                  </w:tcMar>
                  <w:vAlign w:val="center"/>
                  <w:hideMark/>
                </w:tcPr>
                <w:p w14:paraId="2710FC5C" w14:textId="77777777" w:rsidR="00E37B8A" w:rsidRDefault="00E37B8A" w:rsidP="00E37B8A">
                  <w:pPr>
                    <w:widowControl w:val="0"/>
                    <w:autoSpaceDN w:val="0"/>
                    <w:snapToGrid w:val="0"/>
                    <w:spacing w:after="0" w:line="240" w:lineRule="auto"/>
                    <w:jc w:val="center"/>
                    <w:textAlignment w:val="baseline"/>
                    <w:rPr>
                      <w:rFonts w:cstheme="minorHAnsi"/>
                      <w:kern w:val="3"/>
                      <w:sz w:val="24"/>
                      <w:szCs w:val="24"/>
                      <w:lang w:eastAsia="zh-CN"/>
                    </w:rPr>
                  </w:pPr>
                  <w:r>
                    <w:rPr>
                      <w:rFonts w:eastAsia="Lucida Sans Unicode" w:cstheme="minorHAnsi"/>
                      <w:b/>
                      <w:kern w:val="3"/>
                      <w:sz w:val="24"/>
                      <w:szCs w:val="24"/>
                      <w:lang w:eastAsia="zh-CN" w:bidi="hi-IN"/>
                    </w:rPr>
                    <w:t>It</w:t>
                  </w:r>
                </w:p>
              </w:tc>
              <w:tc>
                <w:tcPr>
                  <w:tcW w:w="3018" w:type="dxa"/>
                  <w:tcBorders>
                    <w:top w:val="single" w:sz="4" w:space="0" w:color="000000"/>
                    <w:left w:val="single" w:sz="4" w:space="0" w:color="000000"/>
                    <w:bottom w:val="single" w:sz="4" w:space="0" w:color="000000"/>
                    <w:right w:val="nil"/>
                  </w:tcBorders>
                  <w:shd w:val="clear" w:color="auto" w:fill="D9D9D9" w:themeFill="background1" w:themeFillShade="D9"/>
                  <w:tcMar>
                    <w:top w:w="0" w:type="dxa"/>
                    <w:left w:w="70" w:type="dxa"/>
                    <w:bottom w:w="0" w:type="dxa"/>
                    <w:right w:w="70" w:type="dxa"/>
                  </w:tcMar>
                  <w:vAlign w:val="center"/>
                  <w:hideMark/>
                </w:tcPr>
                <w:p w14:paraId="51AE266B" w14:textId="77777777" w:rsidR="00E37B8A" w:rsidRDefault="00E37B8A" w:rsidP="00E37B8A">
                  <w:pPr>
                    <w:widowControl w:val="0"/>
                    <w:autoSpaceDN w:val="0"/>
                    <w:snapToGrid w:val="0"/>
                    <w:spacing w:after="0" w:line="240" w:lineRule="auto"/>
                    <w:jc w:val="center"/>
                    <w:textAlignment w:val="baseline"/>
                    <w:rPr>
                      <w:rFonts w:cstheme="minorHAnsi"/>
                      <w:kern w:val="3"/>
                      <w:sz w:val="24"/>
                      <w:szCs w:val="24"/>
                      <w:lang w:eastAsia="zh-CN"/>
                    </w:rPr>
                  </w:pPr>
                  <w:r>
                    <w:rPr>
                      <w:rFonts w:eastAsia="Lucida Sans Unicode" w:cstheme="minorHAnsi"/>
                      <w:b/>
                      <w:kern w:val="3"/>
                      <w:sz w:val="24"/>
                      <w:szCs w:val="24"/>
                      <w:lang w:eastAsia="zh-CN" w:bidi="hi-IN"/>
                    </w:rPr>
                    <w:t>Descrição</w:t>
                  </w:r>
                </w:p>
              </w:tc>
              <w:tc>
                <w:tcPr>
                  <w:tcW w:w="992" w:type="dxa"/>
                  <w:tcBorders>
                    <w:top w:val="single" w:sz="4" w:space="0" w:color="000000"/>
                    <w:left w:val="single" w:sz="4" w:space="0" w:color="000000"/>
                    <w:bottom w:val="single" w:sz="4" w:space="0" w:color="000000"/>
                    <w:right w:val="nil"/>
                  </w:tcBorders>
                  <w:shd w:val="clear" w:color="auto" w:fill="D9D9D9" w:themeFill="background1" w:themeFillShade="D9"/>
                  <w:tcMar>
                    <w:top w:w="0" w:type="dxa"/>
                    <w:left w:w="70" w:type="dxa"/>
                    <w:bottom w:w="0" w:type="dxa"/>
                    <w:right w:w="70" w:type="dxa"/>
                  </w:tcMar>
                  <w:vAlign w:val="center"/>
                  <w:hideMark/>
                </w:tcPr>
                <w:p w14:paraId="2104BE46" w14:textId="77777777" w:rsidR="00E37B8A" w:rsidRDefault="00E37B8A" w:rsidP="00E37B8A">
                  <w:pPr>
                    <w:widowControl w:val="0"/>
                    <w:autoSpaceDN w:val="0"/>
                    <w:snapToGrid w:val="0"/>
                    <w:spacing w:after="0" w:line="240" w:lineRule="auto"/>
                    <w:jc w:val="center"/>
                    <w:textAlignment w:val="baseline"/>
                    <w:rPr>
                      <w:rFonts w:eastAsia="Lucida Sans Unicode" w:cstheme="minorHAnsi"/>
                      <w:b/>
                      <w:kern w:val="3"/>
                      <w:sz w:val="24"/>
                      <w:szCs w:val="24"/>
                      <w:lang w:eastAsia="zh-CN" w:bidi="hi-IN"/>
                    </w:rPr>
                  </w:pPr>
                  <w:r>
                    <w:rPr>
                      <w:rFonts w:eastAsia="Lucida Sans Unicode" w:cstheme="minorHAnsi"/>
                      <w:b/>
                      <w:kern w:val="3"/>
                      <w:sz w:val="24"/>
                      <w:szCs w:val="24"/>
                      <w:lang w:eastAsia="zh-CN" w:bidi="hi-IN"/>
                    </w:rPr>
                    <w:t>Unidade</w:t>
                  </w:r>
                </w:p>
              </w:tc>
              <w:tc>
                <w:tcPr>
                  <w:tcW w:w="5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vAlign w:val="center"/>
                  <w:hideMark/>
                </w:tcPr>
                <w:p w14:paraId="4E045061" w14:textId="076556C2" w:rsidR="00E37B8A" w:rsidRDefault="00E37B8A" w:rsidP="00E37B8A">
                  <w:pPr>
                    <w:widowControl w:val="0"/>
                    <w:autoSpaceDN w:val="0"/>
                    <w:snapToGrid w:val="0"/>
                    <w:spacing w:after="0" w:line="240" w:lineRule="auto"/>
                    <w:jc w:val="center"/>
                    <w:textAlignment w:val="baseline"/>
                    <w:rPr>
                      <w:rFonts w:eastAsia="Lucida Sans Unicode" w:cstheme="minorHAnsi"/>
                      <w:b/>
                      <w:kern w:val="3"/>
                      <w:sz w:val="24"/>
                      <w:szCs w:val="24"/>
                      <w:lang w:eastAsia="zh-CN" w:bidi="hi-IN"/>
                    </w:rPr>
                  </w:pPr>
                  <w:proofErr w:type="spellStart"/>
                  <w:r>
                    <w:rPr>
                      <w:rFonts w:eastAsia="Lucida Sans Unicode" w:cstheme="minorHAnsi"/>
                      <w:b/>
                      <w:kern w:val="3"/>
                      <w:sz w:val="24"/>
                      <w:szCs w:val="24"/>
                      <w:lang w:eastAsia="zh-CN" w:bidi="hi-IN"/>
                    </w:rPr>
                    <w:t>Qtd</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90A690F" w14:textId="36CE2C1F" w:rsidR="00E37B8A" w:rsidRDefault="00E37B8A" w:rsidP="00E37B8A">
                  <w:pPr>
                    <w:widowControl w:val="0"/>
                    <w:autoSpaceDN w:val="0"/>
                    <w:snapToGrid w:val="0"/>
                    <w:spacing w:after="0" w:line="240" w:lineRule="auto"/>
                    <w:jc w:val="center"/>
                    <w:textAlignment w:val="baseline"/>
                    <w:rPr>
                      <w:rFonts w:eastAsia="Lucida Sans Unicode" w:cstheme="minorHAnsi"/>
                      <w:b/>
                      <w:kern w:val="3"/>
                      <w:sz w:val="24"/>
                      <w:szCs w:val="24"/>
                      <w:lang w:eastAsia="zh-CN" w:bidi="hi-IN"/>
                    </w:rPr>
                  </w:pPr>
                  <w:r>
                    <w:rPr>
                      <w:rFonts w:eastAsia="Lucida Sans Unicode" w:cstheme="minorHAnsi"/>
                      <w:b/>
                      <w:kern w:val="3"/>
                      <w:sz w:val="24"/>
                      <w:szCs w:val="24"/>
                      <w:lang w:eastAsia="zh-CN" w:bidi="hi-IN"/>
                    </w:rPr>
                    <w:t>Mensal</w:t>
                  </w:r>
                </w:p>
              </w:tc>
              <w:tc>
                <w:tcPr>
                  <w:tcW w:w="101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5F10DA8" w14:textId="0AFB2831" w:rsidR="00E37B8A" w:rsidRDefault="00E37B8A" w:rsidP="00E37B8A">
                  <w:pPr>
                    <w:widowControl w:val="0"/>
                    <w:autoSpaceDN w:val="0"/>
                    <w:snapToGrid w:val="0"/>
                    <w:spacing w:after="0" w:line="240" w:lineRule="auto"/>
                    <w:jc w:val="center"/>
                    <w:textAlignment w:val="baseline"/>
                    <w:rPr>
                      <w:rFonts w:eastAsia="Lucida Sans Unicode" w:cstheme="minorHAnsi"/>
                      <w:b/>
                      <w:kern w:val="3"/>
                      <w:sz w:val="24"/>
                      <w:szCs w:val="24"/>
                      <w:lang w:eastAsia="zh-CN" w:bidi="hi-IN"/>
                    </w:rPr>
                  </w:pPr>
                  <w:r>
                    <w:rPr>
                      <w:rFonts w:eastAsia="Lucida Sans Unicode" w:cstheme="minorHAnsi"/>
                      <w:b/>
                      <w:kern w:val="3"/>
                      <w:sz w:val="24"/>
                      <w:szCs w:val="24"/>
                      <w:lang w:eastAsia="zh-CN" w:bidi="hi-IN"/>
                    </w:rPr>
                    <w:t>Anual</w:t>
                  </w:r>
                </w:p>
              </w:tc>
              <w:tc>
                <w:tcPr>
                  <w:tcW w:w="11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76A5224" w14:textId="6BA30E05" w:rsidR="00E37B8A" w:rsidRDefault="00E37B8A" w:rsidP="00E37B8A">
                  <w:pPr>
                    <w:widowControl w:val="0"/>
                    <w:autoSpaceDN w:val="0"/>
                    <w:snapToGrid w:val="0"/>
                    <w:spacing w:after="0" w:line="240" w:lineRule="auto"/>
                    <w:jc w:val="center"/>
                    <w:textAlignment w:val="baseline"/>
                    <w:rPr>
                      <w:rFonts w:eastAsia="Lucida Sans Unicode" w:cstheme="minorHAnsi"/>
                      <w:b/>
                      <w:kern w:val="3"/>
                      <w:sz w:val="24"/>
                      <w:szCs w:val="24"/>
                      <w:lang w:eastAsia="zh-CN" w:bidi="hi-IN"/>
                    </w:rPr>
                  </w:pPr>
                  <w:r>
                    <w:rPr>
                      <w:rFonts w:eastAsia="Lucida Sans Unicode" w:cstheme="minorHAnsi"/>
                      <w:b/>
                      <w:kern w:val="3"/>
                      <w:sz w:val="24"/>
                      <w:szCs w:val="24"/>
                      <w:lang w:eastAsia="zh-CN" w:bidi="hi-IN"/>
                    </w:rPr>
                    <w:t>60 meses</w:t>
                  </w:r>
                </w:p>
              </w:tc>
            </w:tr>
            <w:tr w:rsidR="00E37B8A" w14:paraId="14F0196C" w14:textId="34DDE6C0" w:rsidTr="00E37B8A">
              <w:trPr>
                <w:trHeight w:val="191"/>
              </w:trPr>
              <w:tc>
                <w:tcPr>
                  <w:tcW w:w="384" w:type="dxa"/>
                  <w:tcBorders>
                    <w:top w:val="single" w:sz="4" w:space="0" w:color="000000"/>
                    <w:left w:val="single" w:sz="4" w:space="0" w:color="000000"/>
                    <w:bottom w:val="single" w:sz="4" w:space="0" w:color="000000"/>
                    <w:right w:val="nil"/>
                  </w:tcBorders>
                  <w:tcMar>
                    <w:top w:w="0" w:type="dxa"/>
                    <w:left w:w="70" w:type="dxa"/>
                    <w:bottom w:w="0" w:type="dxa"/>
                    <w:right w:w="70" w:type="dxa"/>
                  </w:tcMar>
                  <w:vAlign w:val="center"/>
                  <w:hideMark/>
                </w:tcPr>
                <w:p w14:paraId="284993DB" w14:textId="77777777" w:rsidR="00E37B8A" w:rsidRDefault="00E37B8A" w:rsidP="00E37B8A">
                  <w:pPr>
                    <w:widowControl w:val="0"/>
                    <w:autoSpaceDN w:val="0"/>
                    <w:spacing w:after="0" w:line="240" w:lineRule="auto"/>
                    <w:jc w:val="center"/>
                    <w:textAlignment w:val="baseline"/>
                    <w:rPr>
                      <w:rFonts w:eastAsia="Lucida Sans Unicode" w:cstheme="minorHAnsi"/>
                      <w:b/>
                      <w:kern w:val="3"/>
                      <w:sz w:val="24"/>
                      <w:szCs w:val="24"/>
                      <w:lang w:eastAsia="zh-CN" w:bidi="hi-IN"/>
                    </w:rPr>
                  </w:pPr>
                  <w:r>
                    <w:rPr>
                      <w:rFonts w:eastAsia="Lucida Sans Unicode" w:cstheme="minorHAnsi"/>
                      <w:b/>
                      <w:kern w:val="3"/>
                      <w:sz w:val="24"/>
                      <w:szCs w:val="24"/>
                      <w:lang w:eastAsia="zh-CN" w:bidi="hi-IN"/>
                    </w:rPr>
                    <w:t>01</w:t>
                  </w:r>
                </w:p>
              </w:tc>
              <w:tc>
                <w:tcPr>
                  <w:tcW w:w="3018" w:type="dxa"/>
                  <w:tcBorders>
                    <w:top w:val="single" w:sz="4" w:space="0" w:color="000000"/>
                    <w:left w:val="single" w:sz="4" w:space="0" w:color="000000"/>
                    <w:bottom w:val="single" w:sz="4" w:space="0" w:color="000000"/>
                    <w:right w:val="nil"/>
                  </w:tcBorders>
                  <w:tcMar>
                    <w:top w:w="0" w:type="dxa"/>
                    <w:left w:w="70" w:type="dxa"/>
                    <w:bottom w:w="0" w:type="dxa"/>
                    <w:right w:w="70" w:type="dxa"/>
                  </w:tcMar>
                  <w:hideMark/>
                </w:tcPr>
                <w:p w14:paraId="29BA1313" w14:textId="7A3D8126" w:rsidR="00E37B8A" w:rsidRDefault="00E37B8A" w:rsidP="00E37B8A">
                  <w:pPr>
                    <w:widowControl w:val="0"/>
                    <w:autoSpaceDN w:val="0"/>
                    <w:snapToGrid w:val="0"/>
                    <w:spacing w:after="0" w:line="240" w:lineRule="auto"/>
                    <w:jc w:val="both"/>
                    <w:textAlignment w:val="baseline"/>
                    <w:rPr>
                      <w:rFonts w:cstheme="minorHAnsi"/>
                      <w:kern w:val="3"/>
                      <w:sz w:val="24"/>
                      <w:szCs w:val="24"/>
                      <w:lang w:eastAsia="zh-CN"/>
                    </w:rPr>
                  </w:pPr>
                  <w:r>
                    <w:rPr>
                      <w:rFonts w:eastAsia="Lucida Sans Unicode" w:cstheme="minorHAnsi"/>
                      <w:kern w:val="3"/>
                      <w:sz w:val="24"/>
                      <w:szCs w:val="24"/>
                      <w:lang w:eastAsia="zh-CN" w:bidi="hi-IN"/>
                    </w:rPr>
                    <w:t>Caminhão Pipa para Itaoca</w:t>
                  </w:r>
                </w:p>
              </w:tc>
              <w:tc>
                <w:tcPr>
                  <w:tcW w:w="992" w:type="dxa"/>
                  <w:tcBorders>
                    <w:top w:val="single" w:sz="4" w:space="0" w:color="000000"/>
                    <w:left w:val="single" w:sz="4" w:space="0" w:color="000000"/>
                    <w:bottom w:val="single" w:sz="4" w:space="0" w:color="000000"/>
                    <w:right w:val="nil"/>
                  </w:tcBorders>
                  <w:tcMar>
                    <w:top w:w="0" w:type="dxa"/>
                    <w:left w:w="70" w:type="dxa"/>
                    <w:bottom w:w="0" w:type="dxa"/>
                    <w:right w:w="70" w:type="dxa"/>
                  </w:tcMar>
                  <w:vAlign w:val="center"/>
                  <w:hideMark/>
                </w:tcPr>
                <w:p w14:paraId="627A8390" w14:textId="77777777" w:rsidR="00E37B8A" w:rsidRDefault="00E37B8A" w:rsidP="00E37B8A">
                  <w:pPr>
                    <w:widowControl w:val="0"/>
                    <w:autoSpaceDN w:val="0"/>
                    <w:spacing w:after="0" w:line="240" w:lineRule="auto"/>
                    <w:jc w:val="center"/>
                    <w:textAlignment w:val="baseline"/>
                    <w:rPr>
                      <w:rFonts w:eastAsia="Lucida Sans Unicode" w:cstheme="minorHAnsi"/>
                      <w:kern w:val="3"/>
                      <w:sz w:val="24"/>
                      <w:szCs w:val="24"/>
                      <w:lang w:eastAsia="zh-CN" w:bidi="hi-IN"/>
                    </w:rPr>
                  </w:pPr>
                  <w:r>
                    <w:rPr>
                      <w:rFonts w:eastAsia="Lucida Sans Unicode" w:cstheme="minorHAnsi"/>
                      <w:kern w:val="3"/>
                      <w:sz w:val="24"/>
                      <w:szCs w:val="24"/>
                      <w:lang w:eastAsia="zh-CN" w:bidi="hi-IN"/>
                    </w:rPr>
                    <w:t>10.000 L</w:t>
                  </w:r>
                </w:p>
              </w:tc>
              <w:tc>
                <w:tcPr>
                  <w:tcW w:w="5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111605FB" w14:textId="77777777" w:rsidR="00E37B8A" w:rsidRDefault="00E37B8A" w:rsidP="00E37B8A">
                  <w:pPr>
                    <w:widowControl w:val="0"/>
                    <w:autoSpaceDN w:val="0"/>
                    <w:spacing w:after="0" w:line="240" w:lineRule="auto"/>
                    <w:jc w:val="center"/>
                    <w:textAlignment w:val="baseline"/>
                    <w:rPr>
                      <w:rFonts w:cstheme="minorHAnsi"/>
                      <w:kern w:val="3"/>
                      <w:sz w:val="24"/>
                      <w:szCs w:val="24"/>
                      <w:lang w:eastAsia="zh-CN"/>
                    </w:rPr>
                  </w:pPr>
                  <w:r>
                    <w:rPr>
                      <w:rFonts w:eastAsia="Lucida Sans Unicode" w:cstheme="minorHAnsi"/>
                      <w:kern w:val="3"/>
                      <w:sz w:val="24"/>
                      <w:szCs w:val="24"/>
                      <w:lang w:eastAsia="zh-CN" w:bidi="hi-IN"/>
                    </w:rPr>
                    <w:t>1</w:t>
                  </w:r>
                </w:p>
              </w:tc>
              <w:tc>
                <w:tcPr>
                  <w:tcW w:w="992" w:type="dxa"/>
                  <w:tcBorders>
                    <w:top w:val="single" w:sz="4" w:space="0" w:color="000000"/>
                    <w:left w:val="single" w:sz="4" w:space="0" w:color="000000"/>
                    <w:bottom w:val="single" w:sz="4" w:space="0" w:color="000000"/>
                    <w:right w:val="single" w:sz="4" w:space="0" w:color="000000"/>
                  </w:tcBorders>
                </w:tcPr>
                <w:p w14:paraId="46CE75AF" w14:textId="4E9A01A1" w:rsidR="00E37B8A" w:rsidRDefault="00E37B8A" w:rsidP="00E37B8A">
                  <w:pPr>
                    <w:widowControl w:val="0"/>
                    <w:autoSpaceDN w:val="0"/>
                    <w:spacing w:after="0" w:line="240" w:lineRule="auto"/>
                    <w:jc w:val="center"/>
                    <w:textAlignment w:val="baseline"/>
                    <w:rPr>
                      <w:rFonts w:eastAsia="Lucida Sans Unicode" w:cstheme="minorHAnsi"/>
                      <w:kern w:val="3"/>
                      <w:sz w:val="24"/>
                      <w:szCs w:val="24"/>
                      <w:lang w:eastAsia="zh-CN" w:bidi="hi-IN"/>
                    </w:rPr>
                  </w:pPr>
                  <w:r>
                    <w:rPr>
                      <w:rFonts w:eastAsia="Lucida Sans Unicode" w:cstheme="minorHAnsi"/>
                      <w:kern w:val="3"/>
                      <w:sz w:val="24"/>
                      <w:szCs w:val="24"/>
                      <w:lang w:eastAsia="zh-CN" w:bidi="hi-IN"/>
                    </w:rPr>
                    <w:t>700,00</w:t>
                  </w:r>
                </w:p>
              </w:tc>
              <w:tc>
                <w:tcPr>
                  <w:tcW w:w="1013" w:type="dxa"/>
                  <w:tcBorders>
                    <w:top w:val="single" w:sz="4" w:space="0" w:color="000000"/>
                    <w:left w:val="single" w:sz="4" w:space="0" w:color="000000"/>
                    <w:bottom w:val="single" w:sz="4" w:space="0" w:color="000000"/>
                    <w:right w:val="single" w:sz="4" w:space="0" w:color="000000"/>
                  </w:tcBorders>
                </w:tcPr>
                <w:p w14:paraId="52A469D4" w14:textId="5064C445" w:rsidR="00E37B8A" w:rsidRDefault="00E37B8A" w:rsidP="00E37B8A">
                  <w:pPr>
                    <w:widowControl w:val="0"/>
                    <w:autoSpaceDN w:val="0"/>
                    <w:spacing w:after="0" w:line="240" w:lineRule="auto"/>
                    <w:jc w:val="center"/>
                    <w:textAlignment w:val="baseline"/>
                    <w:rPr>
                      <w:rFonts w:eastAsia="Lucida Sans Unicode" w:cstheme="minorHAnsi"/>
                      <w:kern w:val="3"/>
                      <w:sz w:val="24"/>
                      <w:szCs w:val="24"/>
                      <w:lang w:eastAsia="zh-CN" w:bidi="hi-IN"/>
                    </w:rPr>
                  </w:pPr>
                  <w:r>
                    <w:rPr>
                      <w:rFonts w:eastAsia="Lucida Sans Unicode" w:cstheme="minorHAnsi"/>
                      <w:kern w:val="3"/>
                      <w:sz w:val="24"/>
                      <w:szCs w:val="24"/>
                      <w:lang w:eastAsia="zh-CN" w:bidi="hi-IN"/>
                    </w:rPr>
                    <w:t>8.400,00</w:t>
                  </w:r>
                </w:p>
              </w:tc>
              <w:tc>
                <w:tcPr>
                  <w:tcW w:w="1114" w:type="dxa"/>
                  <w:tcBorders>
                    <w:top w:val="single" w:sz="4" w:space="0" w:color="000000"/>
                    <w:left w:val="single" w:sz="4" w:space="0" w:color="000000"/>
                    <w:bottom w:val="single" w:sz="4" w:space="0" w:color="000000"/>
                    <w:right w:val="single" w:sz="4" w:space="0" w:color="000000"/>
                  </w:tcBorders>
                </w:tcPr>
                <w:p w14:paraId="3FEA2C04" w14:textId="3181DEAA" w:rsidR="00E37B8A" w:rsidRDefault="00E37B8A" w:rsidP="00E37B8A">
                  <w:pPr>
                    <w:widowControl w:val="0"/>
                    <w:autoSpaceDN w:val="0"/>
                    <w:spacing w:after="0" w:line="240" w:lineRule="auto"/>
                    <w:jc w:val="center"/>
                    <w:textAlignment w:val="baseline"/>
                    <w:rPr>
                      <w:rFonts w:eastAsia="Lucida Sans Unicode" w:cstheme="minorHAnsi"/>
                      <w:kern w:val="3"/>
                      <w:sz w:val="24"/>
                      <w:szCs w:val="24"/>
                      <w:lang w:eastAsia="zh-CN" w:bidi="hi-IN"/>
                    </w:rPr>
                  </w:pPr>
                  <w:r>
                    <w:rPr>
                      <w:rFonts w:eastAsia="Lucida Sans Unicode" w:cstheme="minorHAnsi"/>
                      <w:kern w:val="3"/>
                      <w:sz w:val="24"/>
                      <w:szCs w:val="24"/>
                      <w:lang w:eastAsia="zh-CN" w:bidi="hi-IN"/>
                    </w:rPr>
                    <w:t>42.000,00</w:t>
                  </w:r>
                </w:p>
              </w:tc>
            </w:tr>
            <w:tr w:rsidR="00E37B8A" w14:paraId="46507AC1" w14:textId="15A76E3F" w:rsidTr="00E37B8A">
              <w:trPr>
                <w:trHeight w:val="70"/>
              </w:trPr>
              <w:tc>
                <w:tcPr>
                  <w:tcW w:w="384" w:type="dxa"/>
                  <w:tcBorders>
                    <w:top w:val="single" w:sz="4" w:space="0" w:color="000000"/>
                    <w:left w:val="single" w:sz="4" w:space="0" w:color="000000"/>
                    <w:bottom w:val="single" w:sz="4" w:space="0" w:color="000000"/>
                    <w:right w:val="nil"/>
                  </w:tcBorders>
                  <w:tcMar>
                    <w:top w:w="0" w:type="dxa"/>
                    <w:left w:w="70" w:type="dxa"/>
                    <w:bottom w:w="0" w:type="dxa"/>
                    <w:right w:w="70" w:type="dxa"/>
                  </w:tcMar>
                  <w:vAlign w:val="center"/>
                  <w:hideMark/>
                </w:tcPr>
                <w:p w14:paraId="5A0BF04A" w14:textId="77777777" w:rsidR="00E37B8A" w:rsidRDefault="00E37B8A" w:rsidP="00E37B8A">
                  <w:pPr>
                    <w:widowControl w:val="0"/>
                    <w:autoSpaceDN w:val="0"/>
                    <w:spacing w:after="0" w:line="240" w:lineRule="auto"/>
                    <w:jc w:val="center"/>
                    <w:textAlignment w:val="baseline"/>
                    <w:rPr>
                      <w:rFonts w:eastAsia="Lucida Sans Unicode" w:cstheme="minorHAnsi"/>
                      <w:b/>
                      <w:kern w:val="3"/>
                      <w:sz w:val="24"/>
                      <w:szCs w:val="24"/>
                      <w:lang w:eastAsia="zh-CN" w:bidi="hi-IN"/>
                    </w:rPr>
                  </w:pPr>
                  <w:r>
                    <w:rPr>
                      <w:rFonts w:eastAsia="Lucida Sans Unicode" w:cstheme="minorHAnsi"/>
                      <w:b/>
                      <w:kern w:val="3"/>
                      <w:sz w:val="24"/>
                      <w:szCs w:val="24"/>
                      <w:lang w:eastAsia="zh-CN" w:bidi="hi-IN"/>
                    </w:rPr>
                    <w:t>02</w:t>
                  </w:r>
                </w:p>
              </w:tc>
              <w:tc>
                <w:tcPr>
                  <w:tcW w:w="3018" w:type="dxa"/>
                  <w:tcBorders>
                    <w:top w:val="single" w:sz="4" w:space="0" w:color="000000"/>
                    <w:left w:val="single" w:sz="4" w:space="0" w:color="000000"/>
                    <w:bottom w:val="single" w:sz="4" w:space="0" w:color="000000"/>
                    <w:right w:val="nil"/>
                  </w:tcBorders>
                  <w:tcMar>
                    <w:top w:w="0" w:type="dxa"/>
                    <w:left w:w="70" w:type="dxa"/>
                    <w:bottom w:w="0" w:type="dxa"/>
                    <w:right w:w="70" w:type="dxa"/>
                  </w:tcMar>
                  <w:hideMark/>
                </w:tcPr>
                <w:p w14:paraId="170E3F98" w14:textId="45319BD0" w:rsidR="00E37B8A" w:rsidRDefault="00E37B8A" w:rsidP="00E37B8A">
                  <w:pPr>
                    <w:widowControl w:val="0"/>
                    <w:autoSpaceDN w:val="0"/>
                    <w:snapToGrid w:val="0"/>
                    <w:spacing w:after="0" w:line="240" w:lineRule="auto"/>
                    <w:jc w:val="both"/>
                    <w:textAlignment w:val="baseline"/>
                    <w:rPr>
                      <w:rFonts w:cstheme="minorHAnsi"/>
                      <w:kern w:val="3"/>
                      <w:sz w:val="24"/>
                      <w:szCs w:val="24"/>
                      <w:lang w:eastAsia="zh-CN"/>
                    </w:rPr>
                  </w:pPr>
                  <w:r>
                    <w:rPr>
                      <w:rFonts w:eastAsia="Lucida Sans Unicode" w:cstheme="minorHAnsi"/>
                      <w:kern w:val="3"/>
                      <w:sz w:val="24"/>
                      <w:szCs w:val="24"/>
                      <w:lang w:eastAsia="zh-CN" w:bidi="hi-IN"/>
                    </w:rPr>
                    <w:t>Caminhão Pipa para o Sumaré</w:t>
                  </w:r>
                </w:p>
              </w:tc>
              <w:tc>
                <w:tcPr>
                  <w:tcW w:w="992" w:type="dxa"/>
                  <w:tcBorders>
                    <w:top w:val="single" w:sz="4" w:space="0" w:color="000000"/>
                    <w:left w:val="single" w:sz="4" w:space="0" w:color="000000"/>
                    <w:bottom w:val="single" w:sz="4" w:space="0" w:color="000000"/>
                    <w:right w:val="nil"/>
                  </w:tcBorders>
                  <w:tcMar>
                    <w:top w:w="0" w:type="dxa"/>
                    <w:left w:w="70" w:type="dxa"/>
                    <w:bottom w:w="0" w:type="dxa"/>
                    <w:right w:w="70" w:type="dxa"/>
                  </w:tcMar>
                  <w:vAlign w:val="center"/>
                  <w:hideMark/>
                </w:tcPr>
                <w:p w14:paraId="18AA7599" w14:textId="77777777" w:rsidR="00E37B8A" w:rsidRDefault="00E37B8A" w:rsidP="00E37B8A">
                  <w:pPr>
                    <w:widowControl w:val="0"/>
                    <w:autoSpaceDN w:val="0"/>
                    <w:spacing w:after="0" w:line="240" w:lineRule="auto"/>
                    <w:jc w:val="center"/>
                    <w:textAlignment w:val="baseline"/>
                    <w:rPr>
                      <w:rFonts w:eastAsia="Lucida Sans Unicode" w:cstheme="minorHAnsi"/>
                      <w:kern w:val="3"/>
                      <w:sz w:val="24"/>
                      <w:szCs w:val="24"/>
                      <w:lang w:eastAsia="zh-CN" w:bidi="hi-IN"/>
                    </w:rPr>
                  </w:pPr>
                  <w:r>
                    <w:rPr>
                      <w:rFonts w:eastAsia="Lucida Sans Unicode" w:cstheme="minorHAnsi"/>
                      <w:kern w:val="3"/>
                      <w:sz w:val="24"/>
                      <w:szCs w:val="24"/>
                      <w:lang w:eastAsia="zh-CN" w:bidi="hi-IN"/>
                    </w:rPr>
                    <w:t>10.000 L</w:t>
                  </w:r>
                </w:p>
              </w:tc>
              <w:tc>
                <w:tcPr>
                  <w:tcW w:w="5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5E6E3E14" w14:textId="77777777" w:rsidR="00E37B8A" w:rsidRDefault="00E37B8A" w:rsidP="00E37B8A">
                  <w:pPr>
                    <w:widowControl w:val="0"/>
                    <w:autoSpaceDN w:val="0"/>
                    <w:spacing w:after="0" w:line="240" w:lineRule="auto"/>
                    <w:jc w:val="center"/>
                    <w:textAlignment w:val="baseline"/>
                    <w:rPr>
                      <w:rFonts w:cstheme="minorHAnsi"/>
                      <w:kern w:val="3"/>
                      <w:sz w:val="24"/>
                      <w:szCs w:val="24"/>
                      <w:lang w:eastAsia="zh-CN"/>
                    </w:rPr>
                  </w:pPr>
                  <w:r>
                    <w:rPr>
                      <w:rFonts w:cstheme="minorHAnsi"/>
                      <w:kern w:val="3"/>
                      <w:sz w:val="24"/>
                      <w:szCs w:val="24"/>
                      <w:lang w:eastAsia="zh-CN"/>
                    </w:rPr>
                    <w:t>1</w:t>
                  </w:r>
                </w:p>
              </w:tc>
              <w:tc>
                <w:tcPr>
                  <w:tcW w:w="992" w:type="dxa"/>
                  <w:tcBorders>
                    <w:top w:val="single" w:sz="4" w:space="0" w:color="000000"/>
                    <w:left w:val="single" w:sz="4" w:space="0" w:color="000000"/>
                    <w:bottom w:val="single" w:sz="4" w:space="0" w:color="000000"/>
                    <w:right w:val="single" w:sz="4" w:space="0" w:color="000000"/>
                  </w:tcBorders>
                </w:tcPr>
                <w:p w14:paraId="1502F387" w14:textId="6B833839" w:rsidR="00E37B8A" w:rsidRDefault="00E37B8A" w:rsidP="00E37B8A">
                  <w:pPr>
                    <w:widowControl w:val="0"/>
                    <w:autoSpaceDN w:val="0"/>
                    <w:spacing w:after="0" w:line="240" w:lineRule="auto"/>
                    <w:jc w:val="center"/>
                    <w:textAlignment w:val="baseline"/>
                    <w:rPr>
                      <w:rFonts w:cstheme="minorHAnsi"/>
                      <w:kern w:val="3"/>
                      <w:sz w:val="24"/>
                      <w:szCs w:val="24"/>
                      <w:lang w:eastAsia="zh-CN"/>
                    </w:rPr>
                  </w:pPr>
                  <w:r>
                    <w:rPr>
                      <w:rFonts w:cstheme="minorHAnsi"/>
                      <w:kern w:val="3"/>
                      <w:sz w:val="24"/>
                      <w:szCs w:val="24"/>
                      <w:lang w:eastAsia="zh-CN"/>
                    </w:rPr>
                    <w:t>1.000,00</w:t>
                  </w:r>
                </w:p>
              </w:tc>
              <w:tc>
                <w:tcPr>
                  <w:tcW w:w="1013" w:type="dxa"/>
                  <w:tcBorders>
                    <w:top w:val="single" w:sz="4" w:space="0" w:color="000000"/>
                    <w:left w:val="single" w:sz="4" w:space="0" w:color="000000"/>
                    <w:bottom w:val="single" w:sz="4" w:space="0" w:color="000000"/>
                    <w:right w:val="single" w:sz="4" w:space="0" w:color="000000"/>
                  </w:tcBorders>
                </w:tcPr>
                <w:p w14:paraId="34810518" w14:textId="1041EAF9" w:rsidR="00E37B8A" w:rsidRDefault="00E37B8A" w:rsidP="00E37B8A">
                  <w:pPr>
                    <w:widowControl w:val="0"/>
                    <w:autoSpaceDN w:val="0"/>
                    <w:spacing w:after="0" w:line="240" w:lineRule="auto"/>
                    <w:jc w:val="center"/>
                    <w:textAlignment w:val="baseline"/>
                    <w:rPr>
                      <w:rFonts w:cstheme="minorHAnsi"/>
                      <w:kern w:val="3"/>
                      <w:sz w:val="24"/>
                      <w:szCs w:val="24"/>
                      <w:lang w:eastAsia="zh-CN"/>
                    </w:rPr>
                  </w:pPr>
                  <w:r>
                    <w:rPr>
                      <w:rFonts w:cstheme="minorHAnsi"/>
                      <w:kern w:val="3"/>
                      <w:sz w:val="24"/>
                      <w:szCs w:val="24"/>
                      <w:lang w:eastAsia="zh-CN"/>
                    </w:rPr>
                    <w:t>12.000,00</w:t>
                  </w:r>
                </w:p>
              </w:tc>
              <w:tc>
                <w:tcPr>
                  <w:tcW w:w="1114" w:type="dxa"/>
                  <w:tcBorders>
                    <w:top w:val="single" w:sz="4" w:space="0" w:color="000000"/>
                    <w:left w:val="single" w:sz="4" w:space="0" w:color="000000"/>
                    <w:bottom w:val="single" w:sz="4" w:space="0" w:color="000000"/>
                    <w:right w:val="single" w:sz="4" w:space="0" w:color="000000"/>
                  </w:tcBorders>
                </w:tcPr>
                <w:p w14:paraId="533D23BA" w14:textId="0FF0A190" w:rsidR="00E37B8A" w:rsidRDefault="00E37B8A" w:rsidP="00E37B8A">
                  <w:pPr>
                    <w:widowControl w:val="0"/>
                    <w:autoSpaceDN w:val="0"/>
                    <w:spacing w:after="0" w:line="240" w:lineRule="auto"/>
                    <w:jc w:val="center"/>
                    <w:textAlignment w:val="baseline"/>
                    <w:rPr>
                      <w:rFonts w:cstheme="minorHAnsi"/>
                      <w:kern w:val="3"/>
                      <w:sz w:val="24"/>
                      <w:szCs w:val="24"/>
                      <w:lang w:eastAsia="zh-CN"/>
                    </w:rPr>
                  </w:pPr>
                  <w:r>
                    <w:rPr>
                      <w:rFonts w:cstheme="minorHAnsi"/>
                      <w:kern w:val="3"/>
                      <w:sz w:val="24"/>
                      <w:szCs w:val="24"/>
                      <w:lang w:eastAsia="zh-CN"/>
                    </w:rPr>
                    <w:t>60.000,00</w:t>
                  </w:r>
                </w:p>
              </w:tc>
            </w:tr>
            <w:tr w:rsidR="00E37B8A" w14:paraId="089EFEAC" w14:textId="77777777" w:rsidTr="00E37B8A">
              <w:trPr>
                <w:trHeight w:val="70"/>
              </w:trPr>
              <w:tc>
                <w:tcPr>
                  <w:tcW w:w="4961" w:type="dxa"/>
                  <w:gridSpan w:val="4"/>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vAlign w:val="center"/>
                </w:tcPr>
                <w:p w14:paraId="66D9F9E5" w14:textId="103594A5" w:rsidR="00E37B8A" w:rsidRPr="00E37B8A" w:rsidRDefault="00E37B8A" w:rsidP="00E37B8A">
                  <w:pPr>
                    <w:widowControl w:val="0"/>
                    <w:autoSpaceDN w:val="0"/>
                    <w:spacing w:after="0" w:line="240" w:lineRule="auto"/>
                    <w:jc w:val="center"/>
                    <w:textAlignment w:val="baseline"/>
                    <w:rPr>
                      <w:rFonts w:cstheme="minorHAnsi"/>
                      <w:b/>
                      <w:bCs/>
                      <w:kern w:val="3"/>
                      <w:sz w:val="24"/>
                      <w:szCs w:val="24"/>
                      <w:lang w:eastAsia="zh-CN"/>
                    </w:rPr>
                  </w:pPr>
                  <w:r w:rsidRPr="00E37B8A">
                    <w:rPr>
                      <w:rFonts w:cstheme="minorHAnsi"/>
                      <w:b/>
                      <w:bCs/>
                      <w:kern w:val="3"/>
                      <w:sz w:val="24"/>
                      <w:szCs w:val="24"/>
                      <w:lang w:eastAsia="zh-CN"/>
                    </w:rPr>
                    <w:t>TOTAL</w:t>
                  </w: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354A114" w14:textId="2AA3C49E" w:rsidR="00E37B8A" w:rsidRPr="00E37B8A" w:rsidRDefault="00E37B8A" w:rsidP="00E37B8A">
                  <w:pPr>
                    <w:widowControl w:val="0"/>
                    <w:autoSpaceDN w:val="0"/>
                    <w:spacing w:after="0" w:line="240" w:lineRule="auto"/>
                    <w:jc w:val="center"/>
                    <w:textAlignment w:val="baseline"/>
                    <w:rPr>
                      <w:rFonts w:cstheme="minorHAnsi"/>
                      <w:b/>
                      <w:bCs/>
                      <w:kern w:val="3"/>
                      <w:sz w:val="24"/>
                      <w:szCs w:val="24"/>
                      <w:lang w:eastAsia="zh-CN"/>
                    </w:rPr>
                  </w:pPr>
                  <w:r w:rsidRPr="00E37B8A">
                    <w:rPr>
                      <w:rFonts w:cstheme="minorHAnsi"/>
                      <w:b/>
                      <w:bCs/>
                      <w:kern w:val="3"/>
                      <w:sz w:val="24"/>
                      <w:szCs w:val="24"/>
                      <w:lang w:eastAsia="zh-CN"/>
                    </w:rPr>
                    <w:t>1.700,00</w:t>
                  </w:r>
                </w:p>
              </w:tc>
              <w:tc>
                <w:tcPr>
                  <w:tcW w:w="101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0B462C4" w14:textId="5B152B7A" w:rsidR="00E37B8A" w:rsidRPr="00E37B8A" w:rsidRDefault="00E37B8A" w:rsidP="00E37B8A">
                  <w:pPr>
                    <w:widowControl w:val="0"/>
                    <w:autoSpaceDN w:val="0"/>
                    <w:spacing w:after="0" w:line="240" w:lineRule="auto"/>
                    <w:jc w:val="center"/>
                    <w:textAlignment w:val="baseline"/>
                    <w:rPr>
                      <w:rFonts w:cstheme="minorHAnsi"/>
                      <w:b/>
                      <w:bCs/>
                      <w:kern w:val="3"/>
                      <w:sz w:val="24"/>
                      <w:szCs w:val="24"/>
                      <w:lang w:eastAsia="zh-CN"/>
                    </w:rPr>
                  </w:pPr>
                  <w:r w:rsidRPr="00E37B8A">
                    <w:rPr>
                      <w:rFonts w:cstheme="minorHAnsi"/>
                      <w:b/>
                      <w:bCs/>
                      <w:kern w:val="3"/>
                      <w:sz w:val="24"/>
                      <w:szCs w:val="24"/>
                      <w:lang w:eastAsia="zh-CN"/>
                    </w:rPr>
                    <w:t>20.400,00</w:t>
                  </w:r>
                </w:p>
              </w:tc>
              <w:tc>
                <w:tcPr>
                  <w:tcW w:w="11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33DE5A0" w14:textId="04266C6E" w:rsidR="00E37B8A" w:rsidRPr="00E37B8A" w:rsidRDefault="00E37B8A" w:rsidP="00E37B8A">
                  <w:pPr>
                    <w:widowControl w:val="0"/>
                    <w:autoSpaceDN w:val="0"/>
                    <w:spacing w:after="0" w:line="240" w:lineRule="auto"/>
                    <w:jc w:val="center"/>
                    <w:textAlignment w:val="baseline"/>
                    <w:rPr>
                      <w:rFonts w:cstheme="minorHAnsi"/>
                      <w:b/>
                      <w:bCs/>
                      <w:kern w:val="3"/>
                      <w:sz w:val="24"/>
                      <w:szCs w:val="24"/>
                      <w:lang w:eastAsia="zh-CN"/>
                    </w:rPr>
                  </w:pPr>
                  <w:r w:rsidRPr="00E37B8A">
                    <w:rPr>
                      <w:rFonts w:cstheme="minorHAnsi"/>
                      <w:b/>
                      <w:bCs/>
                      <w:kern w:val="3"/>
                      <w:sz w:val="24"/>
                      <w:szCs w:val="24"/>
                      <w:lang w:eastAsia="zh-CN"/>
                    </w:rPr>
                    <w:t>102.000,00</w:t>
                  </w:r>
                </w:p>
              </w:tc>
            </w:tr>
          </w:tbl>
          <w:p w14:paraId="3FDE5504" w14:textId="50C9C9BA" w:rsidR="00B63397" w:rsidRPr="00C406B8" w:rsidRDefault="00B63397" w:rsidP="009A1C05">
            <w:pPr>
              <w:spacing w:after="0" w:line="240" w:lineRule="auto"/>
              <w:jc w:val="both"/>
              <w:rPr>
                <w:rFonts w:cstheme="minorHAnsi"/>
                <w:sz w:val="24"/>
                <w:szCs w:val="24"/>
              </w:rPr>
            </w:pPr>
          </w:p>
        </w:tc>
      </w:tr>
    </w:tbl>
    <w:p w14:paraId="3DF426C6" w14:textId="77777777" w:rsidR="006C079D" w:rsidRPr="006C23A3" w:rsidRDefault="006C079D" w:rsidP="006C23A3">
      <w:pPr>
        <w:spacing w:after="0" w:line="240" w:lineRule="auto"/>
        <w:contextualSpacing/>
        <w:rPr>
          <w:rFonts w:cstheme="minorHAnsi"/>
          <w:sz w:val="24"/>
          <w:szCs w:val="24"/>
        </w:rPr>
      </w:pPr>
    </w:p>
    <w:tbl>
      <w:tblPr>
        <w:tblW w:w="0" w:type="auto"/>
        <w:tblInd w:w="40" w:type="dxa"/>
        <w:tblBorders>
          <w:top w:val="single" w:sz="2" w:space="0" w:color="008000"/>
          <w:left w:val="single" w:sz="2" w:space="0" w:color="008000"/>
          <w:bottom w:val="single" w:sz="2" w:space="0" w:color="008000"/>
          <w:right w:val="single" w:sz="2" w:space="0" w:color="008000"/>
          <w:insideH w:val="single" w:sz="2" w:space="0" w:color="008000"/>
          <w:insideV w:val="single" w:sz="2" w:space="0" w:color="008000"/>
        </w:tblBorders>
        <w:tblCellMar>
          <w:top w:w="55" w:type="dxa"/>
          <w:left w:w="46" w:type="dxa"/>
          <w:bottom w:w="55" w:type="dxa"/>
          <w:right w:w="55" w:type="dxa"/>
        </w:tblCellMar>
        <w:tblLook w:val="04A0" w:firstRow="1" w:lastRow="0" w:firstColumn="1" w:lastColumn="0" w:noHBand="0" w:noVBand="1"/>
      </w:tblPr>
      <w:tblGrid>
        <w:gridCol w:w="8458"/>
      </w:tblGrid>
      <w:tr w:rsidR="00E524B1" w:rsidRPr="006C23A3" w14:paraId="684D0D52" w14:textId="77777777" w:rsidTr="5CB594E2">
        <w:tc>
          <w:tcPr>
            <w:tcW w:w="9922" w:type="dxa"/>
            <w:tcBorders>
              <w:top w:val="single" w:sz="2" w:space="0" w:color="008000"/>
              <w:left w:val="single" w:sz="2" w:space="0" w:color="008000"/>
              <w:bottom w:val="single" w:sz="2" w:space="0" w:color="008000"/>
              <w:right w:val="single" w:sz="2" w:space="0" w:color="008000"/>
            </w:tcBorders>
            <w:shd w:val="clear" w:color="auto" w:fill="1F3394"/>
            <w:tcMar>
              <w:left w:w="46" w:type="dxa"/>
            </w:tcMar>
          </w:tcPr>
          <w:p w14:paraId="09FDCA78" w14:textId="47108805" w:rsidR="00E524B1" w:rsidRPr="006C23A3" w:rsidRDefault="00E524B1" w:rsidP="006C23A3">
            <w:pPr>
              <w:pStyle w:val="Contedodatabela"/>
              <w:spacing w:after="0" w:line="240" w:lineRule="auto"/>
              <w:contextualSpacing/>
              <w:jc w:val="both"/>
              <w:rPr>
                <w:rFonts w:asciiTheme="minorHAnsi" w:hAnsiTheme="minorHAnsi" w:cstheme="minorHAnsi"/>
                <w:b/>
                <w:bCs/>
                <w:color w:val="FFFFFF"/>
              </w:rPr>
            </w:pPr>
            <w:r w:rsidRPr="006C23A3">
              <w:rPr>
                <w:rFonts w:asciiTheme="minorHAnsi" w:hAnsiTheme="minorHAnsi" w:cstheme="minorHAnsi"/>
                <w:b/>
                <w:bCs/>
                <w:color w:val="FFFFFF"/>
              </w:rPr>
              <w:t>VIII. Justificativas para o parcelamento ou não da solução</w:t>
            </w:r>
          </w:p>
        </w:tc>
      </w:tr>
      <w:tr w:rsidR="00E524B1" w:rsidRPr="006C23A3" w14:paraId="55F8D8AB" w14:textId="77777777" w:rsidTr="00EF6784">
        <w:trPr>
          <w:trHeight w:val="327"/>
        </w:trPr>
        <w:tc>
          <w:tcPr>
            <w:tcW w:w="9922" w:type="dxa"/>
            <w:tcBorders>
              <w:top w:val="nil"/>
              <w:left w:val="single" w:sz="4" w:space="0" w:color="1F497D" w:themeColor="text2"/>
              <w:bottom w:val="single" w:sz="4" w:space="0" w:color="1F497D" w:themeColor="text2"/>
              <w:right w:val="single" w:sz="4" w:space="0" w:color="1F497D" w:themeColor="text2"/>
            </w:tcBorders>
            <w:shd w:val="clear" w:color="auto" w:fill="FFFFFF" w:themeFill="background1"/>
            <w:tcMar>
              <w:left w:w="46" w:type="dxa"/>
            </w:tcMar>
          </w:tcPr>
          <w:p w14:paraId="240DCD9E" w14:textId="77777777" w:rsidR="006A6A07" w:rsidRPr="007E7B99" w:rsidRDefault="000F6D72" w:rsidP="006A6A07">
            <w:pPr>
              <w:spacing w:after="0" w:line="240" w:lineRule="auto"/>
              <w:ind w:firstLine="622"/>
              <w:jc w:val="both"/>
              <w:rPr>
                <w:rFonts w:cstheme="minorHAnsi"/>
                <w:sz w:val="24"/>
                <w:szCs w:val="24"/>
              </w:rPr>
            </w:pPr>
            <w:r w:rsidRPr="007E7B99">
              <w:rPr>
                <w:rFonts w:cstheme="minorHAnsi"/>
                <w:sz w:val="24"/>
                <w:szCs w:val="24"/>
              </w:rPr>
              <w:t xml:space="preserve">O objeto desta contratação </w:t>
            </w:r>
            <w:r w:rsidR="006A6A07" w:rsidRPr="007E7B99">
              <w:rPr>
                <w:rFonts w:cstheme="minorHAnsi"/>
                <w:sz w:val="24"/>
                <w:szCs w:val="24"/>
              </w:rPr>
              <w:t>s</w:t>
            </w:r>
            <w:r w:rsidRPr="007E7B99">
              <w:rPr>
                <w:rFonts w:cstheme="minorHAnsi"/>
                <w:sz w:val="24"/>
                <w:szCs w:val="24"/>
              </w:rPr>
              <w:t>erá parcelado</w:t>
            </w:r>
            <w:r w:rsidR="006A6A07" w:rsidRPr="007E7B99">
              <w:rPr>
                <w:rFonts w:cstheme="minorHAnsi"/>
                <w:sz w:val="24"/>
                <w:szCs w:val="24"/>
              </w:rPr>
              <w:t xml:space="preserve"> entre a Unidade de Itaoca e a Unidade do Sumaré</w:t>
            </w:r>
            <w:r w:rsidRPr="007E7B99">
              <w:rPr>
                <w:rFonts w:cstheme="minorHAnsi"/>
                <w:sz w:val="24"/>
                <w:szCs w:val="24"/>
              </w:rPr>
              <w:t xml:space="preserve">, </w:t>
            </w:r>
            <w:r w:rsidR="006A6A07" w:rsidRPr="007E7B99">
              <w:rPr>
                <w:rFonts w:cstheme="minorHAnsi"/>
                <w:sz w:val="24"/>
                <w:szCs w:val="24"/>
              </w:rPr>
              <w:t>visto que estão localizadas em Municípios diversos e que possuem características de terreno diferentes, sendo a Unidade do Sumaré em terreno elevado com vias asfaltadas e a Unidade de Itaoca no nível do mar com vias de terra.</w:t>
            </w:r>
          </w:p>
          <w:p w14:paraId="6A75025F" w14:textId="77777777" w:rsidR="003D517E" w:rsidRPr="007E7B99" w:rsidRDefault="003D517E" w:rsidP="006A6A07">
            <w:pPr>
              <w:spacing w:after="0" w:line="240" w:lineRule="auto"/>
              <w:ind w:firstLine="622"/>
              <w:jc w:val="both"/>
              <w:rPr>
                <w:rFonts w:cstheme="minorHAnsi"/>
                <w:sz w:val="24"/>
                <w:szCs w:val="24"/>
              </w:rPr>
            </w:pPr>
          </w:p>
          <w:p w14:paraId="6F316B93" w14:textId="2BD67200" w:rsidR="00E524B1" w:rsidRPr="007E7B99" w:rsidRDefault="006A6A07" w:rsidP="006A6A07">
            <w:pPr>
              <w:spacing w:after="0" w:line="240" w:lineRule="auto"/>
              <w:ind w:firstLine="622"/>
              <w:jc w:val="both"/>
              <w:rPr>
                <w:rFonts w:cstheme="minorHAnsi"/>
                <w:sz w:val="24"/>
                <w:szCs w:val="24"/>
              </w:rPr>
            </w:pPr>
            <w:r w:rsidRPr="007E7B99">
              <w:rPr>
                <w:rFonts w:cstheme="minorHAnsi"/>
                <w:sz w:val="24"/>
                <w:szCs w:val="24"/>
              </w:rPr>
              <w:t>Com a possibilidade de variedade de especialização dos potenciais</w:t>
            </w:r>
            <w:r w:rsidR="00747B07" w:rsidRPr="007E7B99">
              <w:rPr>
                <w:rFonts w:cstheme="minorHAnsi"/>
                <w:sz w:val="24"/>
                <w:szCs w:val="24"/>
              </w:rPr>
              <w:t xml:space="preserve"> fornecedores</w:t>
            </w:r>
            <w:r w:rsidRPr="007E7B99">
              <w:rPr>
                <w:rFonts w:cstheme="minorHAnsi"/>
                <w:sz w:val="24"/>
                <w:szCs w:val="24"/>
              </w:rPr>
              <w:t xml:space="preserve"> a obrigatoriedade de atender à ambas as Unidades, restringiria o caráter competitivo da contratação</w:t>
            </w:r>
            <w:r w:rsidR="000F6D72" w:rsidRPr="007E7B99">
              <w:rPr>
                <w:rFonts w:cstheme="minorHAnsi"/>
                <w:sz w:val="24"/>
                <w:szCs w:val="24"/>
              </w:rPr>
              <w:t xml:space="preserve">. </w:t>
            </w:r>
          </w:p>
        </w:tc>
      </w:tr>
    </w:tbl>
    <w:p w14:paraId="42865312" w14:textId="77777777" w:rsidR="00F765A5" w:rsidRPr="006C23A3" w:rsidRDefault="00F765A5" w:rsidP="006C23A3">
      <w:pPr>
        <w:spacing w:after="0" w:line="240" w:lineRule="auto"/>
        <w:contextualSpacing/>
        <w:rPr>
          <w:rFonts w:cstheme="minorHAnsi"/>
          <w:sz w:val="24"/>
          <w:szCs w:val="24"/>
        </w:rPr>
      </w:pPr>
    </w:p>
    <w:tbl>
      <w:tblPr>
        <w:tblW w:w="0" w:type="auto"/>
        <w:tblInd w:w="40" w:type="dxa"/>
        <w:tblBorders>
          <w:top w:val="single" w:sz="2" w:space="0" w:color="008000"/>
          <w:left w:val="single" w:sz="2" w:space="0" w:color="008000"/>
          <w:bottom w:val="single" w:sz="2" w:space="0" w:color="008000"/>
          <w:right w:val="single" w:sz="2" w:space="0" w:color="008000"/>
          <w:insideH w:val="single" w:sz="2" w:space="0" w:color="008000"/>
          <w:insideV w:val="single" w:sz="2" w:space="0" w:color="008000"/>
        </w:tblBorders>
        <w:tblCellMar>
          <w:top w:w="55" w:type="dxa"/>
          <w:left w:w="46" w:type="dxa"/>
          <w:bottom w:w="55" w:type="dxa"/>
          <w:right w:w="55" w:type="dxa"/>
        </w:tblCellMar>
        <w:tblLook w:val="04A0" w:firstRow="1" w:lastRow="0" w:firstColumn="1" w:lastColumn="0" w:noHBand="0" w:noVBand="1"/>
      </w:tblPr>
      <w:tblGrid>
        <w:gridCol w:w="8458"/>
      </w:tblGrid>
      <w:tr w:rsidR="002F36C5" w:rsidRPr="006C23A3" w14:paraId="177E7E6B" w14:textId="77777777" w:rsidTr="00161213">
        <w:tc>
          <w:tcPr>
            <w:tcW w:w="8458" w:type="dxa"/>
            <w:tcBorders>
              <w:top w:val="single" w:sz="2" w:space="0" w:color="008000"/>
              <w:left w:val="single" w:sz="2" w:space="0" w:color="008000"/>
              <w:bottom w:val="single" w:sz="2" w:space="0" w:color="008000"/>
              <w:right w:val="single" w:sz="2" w:space="0" w:color="008000"/>
            </w:tcBorders>
            <w:shd w:val="clear" w:color="auto" w:fill="1F3394"/>
            <w:tcMar>
              <w:left w:w="46" w:type="dxa"/>
            </w:tcMar>
          </w:tcPr>
          <w:p w14:paraId="5EAFC0A6" w14:textId="77777777" w:rsidR="002F36C5" w:rsidRPr="006C23A3" w:rsidRDefault="002F36C5" w:rsidP="006C23A3">
            <w:pPr>
              <w:pStyle w:val="Contedodatabela"/>
              <w:spacing w:after="0" w:line="240" w:lineRule="auto"/>
              <w:contextualSpacing/>
              <w:jc w:val="both"/>
              <w:rPr>
                <w:rFonts w:asciiTheme="minorHAnsi" w:hAnsiTheme="minorHAnsi" w:cstheme="minorHAnsi"/>
                <w:b/>
                <w:bCs/>
                <w:color w:val="FFFFFF"/>
              </w:rPr>
            </w:pPr>
            <w:r w:rsidRPr="006C23A3">
              <w:rPr>
                <w:rFonts w:asciiTheme="minorHAnsi" w:hAnsiTheme="minorHAnsi" w:cstheme="minorHAnsi"/>
                <w:b/>
                <w:bCs/>
                <w:color w:val="FFFFFF"/>
              </w:rPr>
              <w:t>IX. Contratações correlatas e/ou interdependentes</w:t>
            </w:r>
          </w:p>
        </w:tc>
      </w:tr>
      <w:tr w:rsidR="002F36C5" w:rsidRPr="006C23A3" w14:paraId="7381DB2F" w14:textId="77777777" w:rsidTr="006A6A07">
        <w:trPr>
          <w:trHeight w:val="15"/>
        </w:trPr>
        <w:tc>
          <w:tcPr>
            <w:tcW w:w="8458" w:type="dxa"/>
            <w:tcBorders>
              <w:top w:val="nil"/>
              <w:left w:val="single" w:sz="4" w:space="0" w:color="1F497D" w:themeColor="text2"/>
              <w:bottom w:val="single" w:sz="4" w:space="0" w:color="1F497D" w:themeColor="text2"/>
              <w:right w:val="single" w:sz="4" w:space="0" w:color="1F497D" w:themeColor="text2"/>
            </w:tcBorders>
            <w:shd w:val="clear" w:color="auto" w:fill="FFFFFF" w:themeFill="background1"/>
            <w:tcMar>
              <w:left w:w="46" w:type="dxa"/>
            </w:tcMar>
          </w:tcPr>
          <w:p w14:paraId="18118757" w14:textId="74B88DEA" w:rsidR="002F36C5" w:rsidRPr="006A6A07" w:rsidRDefault="006A6A07" w:rsidP="006A6A07">
            <w:pPr>
              <w:widowControl w:val="0"/>
              <w:spacing w:line="240" w:lineRule="auto"/>
              <w:ind w:firstLine="622"/>
              <w:contextualSpacing/>
              <w:jc w:val="both"/>
              <w:rPr>
                <w:rFonts w:eastAsia="Calibri" w:cstheme="minorHAnsi"/>
                <w:color w:val="000000" w:themeColor="text1"/>
                <w:sz w:val="24"/>
                <w:szCs w:val="24"/>
              </w:rPr>
            </w:pPr>
            <w:r>
              <w:rPr>
                <w:rFonts w:eastAsia="Calibri" w:cstheme="minorHAnsi"/>
                <w:color w:val="000000" w:themeColor="text1"/>
                <w:sz w:val="24"/>
                <w:szCs w:val="24"/>
              </w:rPr>
              <w:t>Não há contratações correlatas ou interdependentes</w:t>
            </w:r>
            <w:r w:rsidR="000F6D72" w:rsidRPr="000F6D72">
              <w:rPr>
                <w:rFonts w:eastAsia="Calibri" w:cstheme="minorHAnsi"/>
                <w:color w:val="000000" w:themeColor="text1"/>
                <w:sz w:val="24"/>
                <w:szCs w:val="24"/>
              </w:rPr>
              <w:t>.</w:t>
            </w:r>
          </w:p>
        </w:tc>
      </w:tr>
    </w:tbl>
    <w:p w14:paraId="4C3AD235" w14:textId="77777777" w:rsidR="00F765A5" w:rsidRPr="006C23A3" w:rsidRDefault="00F765A5" w:rsidP="006C23A3">
      <w:pPr>
        <w:spacing w:after="0" w:line="240" w:lineRule="auto"/>
        <w:contextualSpacing/>
        <w:rPr>
          <w:rFonts w:cstheme="minorHAnsi"/>
          <w:sz w:val="24"/>
          <w:szCs w:val="24"/>
        </w:rPr>
      </w:pPr>
    </w:p>
    <w:tbl>
      <w:tblPr>
        <w:tblW w:w="0" w:type="auto"/>
        <w:tblInd w:w="40" w:type="dxa"/>
        <w:tblBorders>
          <w:top w:val="single" w:sz="2" w:space="0" w:color="008000"/>
          <w:left w:val="single" w:sz="2" w:space="0" w:color="008000"/>
          <w:bottom w:val="single" w:sz="2" w:space="0" w:color="008000"/>
          <w:right w:val="single" w:sz="2" w:space="0" w:color="008000"/>
          <w:insideH w:val="single" w:sz="2" w:space="0" w:color="008000"/>
          <w:insideV w:val="single" w:sz="2" w:space="0" w:color="008000"/>
        </w:tblBorders>
        <w:tblCellMar>
          <w:top w:w="55" w:type="dxa"/>
          <w:left w:w="46" w:type="dxa"/>
          <w:bottom w:w="55" w:type="dxa"/>
          <w:right w:w="55" w:type="dxa"/>
        </w:tblCellMar>
        <w:tblLook w:val="04A0" w:firstRow="1" w:lastRow="0" w:firstColumn="1" w:lastColumn="0" w:noHBand="0" w:noVBand="1"/>
      </w:tblPr>
      <w:tblGrid>
        <w:gridCol w:w="8458"/>
      </w:tblGrid>
      <w:tr w:rsidR="00E524B1" w:rsidRPr="006C23A3" w14:paraId="7FA1631E" w14:textId="77777777" w:rsidTr="00F765A5">
        <w:tc>
          <w:tcPr>
            <w:tcW w:w="8458" w:type="dxa"/>
            <w:tcBorders>
              <w:top w:val="single" w:sz="2" w:space="0" w:color="008000"/>
              <w:left w:val="single" w:sz="2" w:space="0" w:color="008000"/>
              <w:bottom w:val="single" w:sz="2" w:space="0" w:color="008000"/>
              <w:right w:val="single" w:sz="2" w:space="0" w:color="008000"/>
            </w:tcBorders>
            <w:shd w:val="clear" w:color="auto" w:fill="1F3394"/>
            <w:tcMar>
              <w:left w:w="46" w:type="dxa"/>
            </w:tcMar>
          </w:tcPr>
          <w:p w14:paraId="0C67A7EA" w14:textId="6B2FFD31" w:rsidR="00E524B1" w:rsidRPr="006C23A3" w:rsidRDefault="00E524B1" w:rsidP="006C23A3">
            <w:pPr>
              <w:pStyle w:val="Contedodatabela"/>
              <w:spacing w:after="0" w:line="240" w:lineRule="auto"/>
              <w:contextualSpacing/>
              <w:jc w:val="both"/>
              <w:rPr>
                <w:rFonts w:asciiTheme="minorHAnsi" w:hAnsiTheme="minorHAnsi" w:cstheme="minorHAnsi"/>
                <w:b/>
                <w:bCs/>
                <w:color w:val="FFFFFF"/>
              </w:rPr>
            </w:pPr>
            <w:r w:rsidRPr="006C23A3">
              <w:rPr>
                <w:rFonts w:asciiTheme="minorHAnsi" w:hAnsiTheme="minorHAnsi" w:cstheme="minorHAnsi"/>
                <w:b/>
                <w:bCs/>
                <w:color w:val="FFFFFF"/>
              </w:rPr>
              <w:t>X. Demonstração do alinhamento entre a contratação e o planejamento</w:t>
            </w:r>
          </w:p>
        </w:tc>
      </w:tr>
      <w:tr w:rsidR="00E524B1" w:rsidRPr="006C23A3" w14:paraId="3D19B0CF" w14:textId="77777777" w:rsidTr="00EF6784">
        <w:trPr>
          <w:trHeight w:val="327"/>
        </w:trPr>
        <w:tc>
          <w:tcPr>
            <w:tcW w:w="8458" w:type="dxa"/>
            <w:tcBorders>
              <w:top w:val="nil"/>
              <w:left w:val="single" w:sz="4" w:space="0" w:color="1F497D" w:themeColor="text2"/>
              <w:bottom w:val="single" w:sz="4" w:space="0" w:color="1F497D"/>
              <w:right w:val="single" w:sz="4" w:space="0" w:color="1F497D"/>
            </w:tcBorders>
            <w:shd w:val="clear" w:color="auto" w:fill="FFFFFF" w:themeFill="background1"/>
            <w:tcMar>
              <w:left w:w="46" w:type="dxa"/>
            </w:tcMar>
          </w:tcPr>
          <w:p w14:paraId="06747784" w14:textId="31BF171C" w:rsidR="00E524B1" w:rsidRPr="006A6A07" w:rsidRDefault="006A6A07" w:rsidP="006A6A07">
            <w:pPr>
              <w:spacing w:after="0" w:line="240" w:lineRule="auto"/>
              <w:jc w:val="both"/>
              <w:rPr>
                <w:rFonts w:eastAsia="Arial" w:cstheme="minorHAnsi"/>
                <w:b/>
                <w:sz w:val="24"/>
                <w:szCs w:val="24"/>
              </w:rPr>
            </w:pPr>
            <w:r>
              <w:rPr>
                <w:rFonts w:eastAsia="Arial" w:cstheme="minorHAnsi"/>
                <w:bCs/>
                <w:sz w:val="24"/>
                <w:szCs w:val="24"/>
              </w:rPr>
              <w:t>Projeto 021 – Gestão da Regional do Rio de Janeiro – Gerir Contrato de Fornecimento de Caminhão Pipa D’Água, sob o código</w:t>
            </w:r>
            <w:r>
              <w:rPr>
                <w:rFonts w:eastAsia="Arial" w:cstheme="minorHAnsi"/>
                <w:b/>
                <w:sz w:val="24"/>
                <w:szCs w:val="24"/>
              </w:rPr>
              <w:t xml:space="preserve"> 2RJI534C027</w:t>
            </w:r>
            <w:r>
              <w:rPr>
                <w:rFonts w:eastAsia="Arial" w:cstheme="minorHAnsi"/>
                <w:bCs/>
                <w:sz w:val="24"/>
                <w:szCs w:val="24"/>
              </w:rPr>
              <w:t xml:space="preserve"> no Plano de Ações 2024.</w:t>
            </w:r>
          </w:p>
        </w:tc>
      </w:tr>
    </w:tbl>
    <w:p w14:paraId="1DA0D556" w14:textId="77777777" w:rsidR="00E524B1" w:rsidRPr="006C23A3" w:rsidRDefault="00E524B1" w:rsidP="006C23A3">
      <w:pPr>
        <w:spacing w:after="0" w:line="240" w:lineRule="auto"/>
        <w:contextualSpacing/>
        <w:rPr>
          <w:rFonts w:cstheme="minorHAnsi"/>
          <w:sz w:val="24"/>
          <w:szCs w:val="24"/>
        </w:rPr>
      </w:pPr>
    </w:p>
    <w:tbl>
      <w:tblPr>
        <w:tblW w:w="0" w:type="auto"/>
        <w:tblInd w:w="40" w:type="dxa"/>
        <w:tblBorders>
          <w:top w:val="single" w:sz="2" w:space="0" w:color="008000"/>
          <w:left w:val="single" w:sz="2" w:space="0" w:color="008000"/>
          <w:bottom w:val="single" w:sz="2" w:space="0" w:color="008000"/>
          <w:right w:val="single" w:sz="2" w:space="0" w:color="008000"/>
          <w:insideH w:val="single" w:sz="2" w:space="0" w:color="008000"/>
          <w:insideV w:val="single" w:sz="2" w:space="0" w:color="008000"/>
        </w:tblBorders>
        <w:tblCellMar>
          <w:top w:w="55" w:type="dxa"/>
          <w:left w:w="46" w:type="dxa"/>
          <w:bottom w:w="55" w:type="dxa"/>
          <w:right w:w="55" w:type="dxa"/>
        </w:tblCellMar>
        <w:tblLook w:val="04A0" w:firstRow="1" w:lastRow="0" w:firstColumn="1" w:lastColumn="0" w:noHBand="0" w:noVBand="1"/>
      </w:tblPr>
      <w:tblGrid>
        <w:gridCol w:w="8458"/>
      </w:tblGrid>
      <w:tr w:rsidR="00E524B1" w:rsidRPr="006C23A3" w14:paraId="2B823C8B" w14:textId="77777777" w:rsidTr="5CB594E2">
        <w:tc>
          <w:tcPr>
            <w:tcW w:w="9592" w:type="dxa"/>
            <w:tcBorders>
              <w:top w:val="single" w:sz="2" w:space="0" w:color="008000"/>
              <w:left w:val="single" w:sz="2" w:space="0" w:color="008000"/>
              <w:bottom w:val="single" w:sz="2" w:space="0" w:color="008000"/>
              <w:right w:val="single" w:sz="2" w:space="0" w:color="008000"/>
            </w:tcBorders>
            <w:shd w:val="clear" w:color="auto" w:fill="1F3394"/>
            <w:tcMar>
              <w:left w:w="46" w:type="dxa"/>
            </w:tcMar>
          </w:tcPr>
          <w:p w14:paraId="3E24F971" w14:textId="66ADBA8F" w:rsidR="00E524B1" w:rsidRPr="000F6D72" w:rsidRDefault="00E524B1" w:rsidP="006C23A3">
            <w:pPr>
              <w:pStyle w:val="Contedodatabela"/>
              <w:spacing w:after="0" w:line="240" w:lineRule="auto"/>
              <w:contextualSpacing/>
              <w:jc w:val="both"/>
              <w:rPr>
                <w:rFonts w:asciiTheme="minorHAnsi" w:hAnsiTheme="minorHAnsi" w:cstheme="minorHAnsi"/>
                <w:b/>
                <w:bCs/>
                <w:color w:val="FFFFFF"/>
              </w:rPr>
            </w:pPr>
            <w:r w:rsidRPr="000F6D72">
              <w:rPr>
                <w:rFonts w:asciiTheme="minorHAnsi" w:hAnsiTheme="minorHAnsi" w:cstheme="minorHAnsi"/>
                <w:b/>
                <w:bCs/>
                <w:color w:val="FFFFFF"/>
              </w:rPr>
              <w:t xml:space="preserve">XI. Resultados pretendidos, </w:t>
            </w:r>
            <w:r w:rsidR="00CA1651" w:rsidRPr="000F6D72">
              <w:rPr>
                <w:rFonts w:asciiTheme="minorHAnsi" w:hAnsiTheme="minorHAnsi" w:cstheme="minorHAnsi"/>
                <w:b/>
                <w:bCs/>
                <w:color w:val="FFFFFF"/>
              </w:rPr>
              <w:t>em termos de economicidade e de melhor aproveitamento dos recursos humanos, materiais e financeiros disponíveis</w:t>
            </w:r>
          </w:p>
        </w:tc>
      </w:tr>
      <w:tr w:rsidR="00E524B1" w:rsidRPr="006C23A3" w14:paraId="7DE2A21F" w14:textId="77777777" w:rsidTr="00EF6784">
        <w:trPr>
          <w:trHeight w:val="327"/>
        </w:trPr>
        <w:tc>
          <w:tcPr>
            <w:tcW w:w="9592" w:type="dxa"/>
            <w:tcBorders>
              <w:top w:val="nil"/>
              <w:left w:val="single" w:sz="4" w:space="0" w:color="1F497D"/>
              <w:bottom w:val="single" w:sz="4" w:space="0" w:color="1F497D"/>
              <w:right w:val="single" w:sz="4" w:space="0" w:color="1F497D"/>
            </w:tcBorders>
            <w:shd w:val="clear" w:color="auto" w:fill="FFFFFF" w:themeFill="background1"/>
            <w:tcMar>
              <w:left w:w="46" w:type="dxa"/>
            </w:tcMar>
          </w:tcPr>
          <w:p w14:paraId="4C3FCFE2" w14:textId="255CBBDA" w:rsidR="00F74C0E" w:rsidRPr="00D9608F" w:rsidRDefault="00E83525" w:rsidP="00F74C0E">
            <w:pPr>
              <w:autoSpaceDE w:val="0"/>
              <w:autoSpaceDN w:val="0"/>
              <w:adjustRightInd w:val="0"/>
              <w:spacing w:after="0" w:line="240" w:lineRule="auto"/>
              <w:ind w:firstLine="622"/>
              <w:jc w:val="both"/>
              <w:rPr>
                <w:rFonts w:cstheme="minorHAnsi"/>
                <w:sz w:val="24"/>
                <w:szCs w:val="24"/>
              </w:rPr>
            </w:pPr>
            <w:r>
              <w:rPr>
                <w:rFonts w:cstheme="minorHAnsi"/>
                <w:sz w:val="24"/>
                <w:szCs w:val="24"/>
              </w:rPr>
              <w:lastRenderedPageBreak/>
              <w:t>O serviço</w:t>
            </w:r>
            <w:r w:rsidR="00F74C0E" w:rsidRPr="00D9608F">
              <w:rPr>
                <w:rFonts w:cstheme="minorHAnsi"/>
                <w:sz w:val="24"/>
                <w:szCs w:val="24"/>
              </w:rPr>
              <w:t xml:space="preserve"> visa garantir a manutenção dos serviços técnicos e administrativos nas Unidades de Itaoca e do Sumaré, considerando que a interrupção do fornecimento de água potável compromete as atividades essenciais locais, impossibilitando a permanência e utilização das dependências por empregados e demais usuários.</w:t>
            </w:r>
          </w:p>
          <w:p w14:paraId="2E617025" w14:textId="77777777" w:rsidR="00F74C0E" w:rsidRPr="00D9608F" w:rsidRDefault="00F74C0E" w:rsidP="00F74C0E">
            <w:pPr>
              <w:autoSpaceDE w:val="0"/>
              <w:autoSpaceDN w:val="0"/>
              <w:adjustRightInd w:val="0"/>
              <w:spacing w:after="0" w:line="240" w:lineRule="auto"/>
              <w:ind w:firstLine="622"/>
              <w:jc w:val="both"/>
              <w:rPr>
                <w:rFonts w:cstheme="minorHAnsi"/>
                <w:sz w:val="24"/>
                <w:szCs w:val="24"/>
              </w:rPr>
            </w:pPr>
          </w:p>
          <w:p w14:paraId="13C795EC" w14:textId="67B9C1AF" w:rsidR="00F74C0E" w:rsidRPr="00F74C0E" w:rsidRDefault="00F74C0E" w:rsidP="00F74C0E">
            <w:pPr>
              <w:autoSpaceDE w:val="0"/>
              <w:autoSpaceDN w:val="0"/>
              <w:adjustRightInd w:val="0"/>
              <w:spacing w:after="0" w:line="240" w:lineRule="auto"/>
              <w:ind w:firstLine="622"/>
              <w:jc w:val="both"/>
              <w:rPr>
                <w:rFonts w:cstheme="minorHAnsi"/>
                <w:color w:val="0070C0"/>
                <w:sz w:val="24"/>
                <w:szCs w:val="24"/>
              </w:rPr>
            </w:pPr>
            <w:r w:rsidRPr="00D9608F">
              <w:rPr>
                <w:rFonts w:cstheme="minorHAnsi"/>
                <w:sz w:val="24"/>
                <w:szCs w:val="24"/>
              </w:rPr>
              <w:t>Sendo assim, a terceirização representa o meio mais adequado para garantir o fornecimento água potável através de caminhão-pipa, com a finalidade imediata de atender as necessidades das Unidades em destaque.</w:t>
            </w:r>
          </w:p>
          <w:p w14:paraId="1D2878A6" w14:textId="77777777" w:rsidR="000F6D72" w:rsidRPr="000F6D72" w:rsidRDefault="000F6D72" w:rsidP="000F6D72">
            <w:pPr>
              <w:spacing w:after="0" w:line="240" w:lineRule="auto"/>
              <w:ind w:firstLine="622"/>
              <w:jc w:val="both"/>
              <w:rPr>
                <w:rFonts w:cstheme="minorHAnsi"/>
                <w:color w:val="000000" w:themeColor="text1"/>
                <w:sz w:val="24"/>
                <w:szCs w:val="24"/>
              </w:rPr>
            </w:pPr>
          </w:p>
          <w:p w14:paraId="34A93885" w14:textId="6C9D2311" w:rsidR="000F6D72" w:rsidRPr="000F6D72" w:rsidRDefault="000F6D72" w:rsidP="000F6D72">
            <w:pPr>
              <w:spacing w:after="0" w:line="240" w:lineRule="auto"/>
              <w:ind w:firstLine="622"/>
              <w:jc w:val="both"/>
              <w:rPr>
                <w:rFonts w:cstheme="minorHAnsi"/>
                <w:color w:val="000000" w:themeColor="text1"/>
                <w:sz w:val="24"/>
                <w:szCs w:val="24"/>
              </w:rPr>
            </w:pPr>
            <w:r w:rsidRPr="000F6D72">
              <w:rPr>
                <w:rFonts w:cstheme="minorHAnsi"/>
                <w:sz w:val="24"/>
                <w:szCs w:val="24"/>
              </w:rPr>
              <w:t xml:space="preserve">Em termos de desenvolvimento sustentável, a contratação fomenta a economia por meio da geração de emprego, bem como contribuirá para a continuidade e confiabilidade dos serviços </w:t>
            </w:r>
            <w:r w:rsidRPr="000F6D72">
              <w:rPr>
                <w:rFonts w:cstheme="minorHAnsi"/>
                <w:color w:val="000000" w:themeColor="text1"/>
                <w:sz w:val="24"/>
                <w:szCs w:val="24"/>
              </w:rPr>
              <w:t>prestados pela EBC, garantindo o cumprimento da missão da Empresa de criar e difundir conteúdos que contribuam para o desenvolvimento da consciência crítica das pessoas</w:t>
            </w:r>
            <w:r>
              <w:rPr>
                <w:rFonts w:cstheme="minorHAnsi"/>
                <w:color w:val="000000" w:themeColor="text1"/>
                <w:sz w:val="24"/>
                <w:szCs w:val="24"/>
              </w:rPr>
              <w:t>.</w:t>
            </w:r>
          </w:p>
          <w:p w14:paraId="5AEA1357" w14:textId="77777777" w:rsidR="000F6D72" w:rsidRPr="000F6D72" w:rsidRDefault="000F6D72" w:rsidP="000F6D72">
            <w:pPr>
              <w:spacing w:after="0" w:line="240" w:lineRule="auto"/>
              <w:jc w:val="both"/>
              <w:rPr>
                <w:rFonts w:cstheme="minorHAnsi"/>
                <w:color w:val="000000" w:themeColor="text1"/>
                <w:sz w:val="24"/>
                <w:szCs w:val="24"/>
              </w:rPr>
            </w:pPr>
          </w:p>
          <w:p w14:paraId="60F4E651" w14:textId="0E1F2345" w:rsidR="000F6D72" w:rsidRPr="000F6D72" w:rsidRDefault="000F6D72" w:rsidP="000F6D72">
            <w:pPr>
              <w:spacing w:after="0" w:line="240" w:lineRule="auto"/>
              <w:ind w:firstLine="622"/>
              <w:jc w:val="both"/>
              <w:rPr>
                <w:rFonts w:cstheme="minorHAnsi"/>
                <w:color w:val="000000" w:themeColor="text1"/>
                <w:sz w:val="24"/>
                <w:szCs w:val="24"/>
              </w:rPr>
            </w:pPr>
            <w:r w:rsidRPr="000F6D72">
              <w:rPr>
                <w:rFonts w:cstheme="minorHAnsi"/>
                <w:color w:val="000000" w:themeColor="text1"/>
                <w:sz w:val="24"/>
                <w:szCs w:val="24"/>
              </w:rPr>
              <w:t>A presente contratação visa não gerar impacto</w:t>
            </w:r>
            <w:r w:rsidR="007C3AC7" w:rsidRPr="007C3AC7">
              <w:rPr>
                <w:rFonts w:cstheme="minorHAnsi"/>
                <w:color w:val="0070C0"/>
                <w:sz w:val="24"/>
                <w:szCs w:val="24"/>
              </w:rPr>
              <w:t>s</w:t>
            </w:r>
            <w:r w:rsidRPr="000F6D72">
              <w:rPr>
                <w:rFonts w:cstheme="minorHAnsi"/>
                <w:color w:val="000000" w:themeColor="text1"/>
                <w:sz w:val="24"/>
                <w:szCs w:val="24"/>
              </w:rPr>
              <w:t xml:space="preserve"> significativos aos direitos de 3° Geração protegidos pela Constituição Federal 1988 e aos Tratados Internacionais assinados pelo Brasil</w:t>
            </w:r>
            <w:r>
              <w:rPr>
                <w:rFonts w:cstheme="minorHAnsi"/>
                <w:color w:val="000000" w:themeColor="text1"/>
                <w:sz w:val="24"/>
                <w:szCs w:val="24"/>
              </w:rPr>
              <w:t>.</w:t>
            </w:r>
          </w:p>
          <w:p w14:paraId="2E3498FA" w14:textId="77777777" w:rsidR="000F6D72" w:rsidRPr="000F6D72" w:rsidRDefault="000F6D72" w:rsidP="000F6D72">
            <w:pPr>
              <w:spacing w:after="0" w:line="240" w:lineRule="auto"/>
              <w:jc w:val="both"/>
              <w:rPr>
                <w:rFonts w:cstheme="minorHAnsi"/>
                <w:color w:val="000000" w:themeColor="text1"/>
                <w:sz w:val="24"/>
                <w:szCs w:val="24"/>
              </w:rPr>
            </w:pPr>
          </w:p>
          <w:p w14:paraId="561EFD27" w14:textId="457636C6" w:rsidR="00E524B1" w:rsidRPr="000F6D72" w:rsidRDefault="000F6D72" w:rsidP="000F6D72">
            <w:pPr>
              <w:pStyle w:val="ndice"/>
              <w:shd w:val="clear" w:color="auto" w:fill="FFFFFF"/>
              <w:spacing w:after="0" w:line="240" w:lineRule="auto"/>
              <w:jc w:val="both"/>
              <w:rPr>
                <w:rFonts w:asciiTheme="minorHAnsi" w:hAnsiTheme="minorHAnsi" w:cstheme="minorHAnsi"/>
                <w:color w:val="auto"/>
              </w:rPr>
            </w:pPr>
            <w:r>
              <w:rPr>
                <w:rFonts w:asciiTheme="minorHAnsi" w:hAnsiTheme="minorHAnsi" w:cstheme="minorHAnsi"/>
                <w:color w:val="000000" w:themeColor="text1"/>
              </w:rPr>
              <w:tab/>
            </w:r>
            <w:r w:rsidRPr="000F6D72">
              <w:rPr>
                <w:rFonts w:asciiTheme="minorHAnsi" w:hAnsiTheme="minorHAnsi" w:cstheme="minorHAnsi"/>
                <w:color w:val="000000" w:themeColor="text1"/>
              </w:rPr>
              <w:t>Desta forma, a contratação pretendia busca não comprometer as necessidades das atuais e das futuras gerações, quanto ao direito a um meio ambiente sustentável e equilibrado.</w:t>
            </w:r>
          </w:p>
        </w:tc>
      </w:tr>
    </w:tbl>
    <w:p w14:paraId="7A72811C" w14:textId="77777777" w:rsidR="00E524B1" w:rsidRPr="006C23A3" w:rsidRDefault="00E524B1" w:rsidP="006C23A3">
      <w:pPr>
        <w:spacing w:after="0" w:line="240" w:lineRule="auto"/>
        <w:contextualSpacing/>
        <w:rPr>
          <w:rFonts w:cstheme="minorHAnsi"/>
          <w:sz w:val="24"/>
          <w:szCs w:val="24"/>
        </w:rPr>
      </w:pPr>
    </w:p>
    <w:tbl>
      <w:tblPr>
        <w:tblW w:w="0" w:type="auto"/>
        <w:tblInd w:w="40" w:type="dxa"/>
        <w:tblBorders>
          <w:top w:val="single" w:sz="2" w:space="0" w:color="008000"/>
          <w:left w:val="single" w:sz="2" w:space="0" w:color="008000"/>
          <w:bottom w:val="single" w:sz="2" w:space="0" w:color="008000"/>
          <w:right w:val="single" w:sz="2" w:space="0" w:color="008000"/>
          <w:insideH w:val="single" w:sz="2" w:space="0" w:color="008000"/>
          <w:insideV w:val="single" w:sz="2" w:space="0" w:color="008000"/>
        </w:tblBorders>
        <w:tblCellMar>
          <w:top w:w="55" w:type="dxa"/>
          <w:left w:w="46" w:type="dxa"/>
          <w:bottom w:w="55" w:type="dxa"/>
          <w:right w:w="55" w:type="dxa"/>
        </w:tblCellMar>
        <w:tblLook w:val="04A0" w:firstRow="1" w:lastRow="0" w:firstColumn="1" w:lastColumn="0" w:noHBand="0" w:noVBand="1"/>
      </w:tblPr>
      <w:tblGrid>
        <w:gridCol w:w="8458"/>
      </w:tblGrid>
      <w:tr w:rsidR="00E524B1" w:rsidRPr="006C23A3" w14:paraId="68AE75D8" w14:textId="77777777" w:rsidTr="5CB594E2">
        <w:tc>
          <w:tcPr>
            <w:tcW w:w="9592" w:type="dxa"/>
            <w:tcBorders>
              <w:top w:val="single" w:sz="2" w:space="0" w:color="008000"/>
              <w:left w:val="single" w:sz="2" w:space="0" w:color="008000"/>
              <w:bottom w:val="single" w:sz="2" w:space="0" w:color="008000"/>
              <w:right w:val="single" w:sz="2" w:space="0" w:color="008000"/>
            </w:tcBorders>
            <w:shd w:val="clear" w:color="auto" w:fill="1F3394"/>
            <w:tcMar>
              <w:left w:w="46" w:type="dxa"/>
            </w:tcMar>
          </w:tcPr>
          <w:p w14:paraId="15D00723" w14:textId="554AA876" w:rsidR="00E524B1" w:rsidRPr="006C23A3" w:rsidRDefault="00E524B1" w:rsidP="006C23A3">
            <w:pPr>
              <w:pStyle w:val="Contedodatabela"/>
              <w:spacing w:after="0" w:line="240" w:lineRule="auto"/>
              <w:contextualSpacing/>
              <w:jc w:val="both"/>
              <w:rPr>
                <w:rFonts w:asciiTheme="minorHAnsi" w:hAnsiTheme="minorHAnsi" w:cstheme="minorHAnsi"/>
                <w:b/>
                <w:bCs/>
                <w:color w:val="FFFFFF"/>
              </w:rPr>
            </w:pPr>
            <w:r w:rsidRPr="006C23A3">
              <w:rPr>
                <w:rFonts w:asciiTheme="minorHAnsi" w:hAnsiTheme="minorHAnsi" w:cstheme="minorHAnsi"/>
                <w:b/>
                <w:bCs/>
                <w:color w:val="FFFFFF"/>
              </w:rPr>
              <w:t>XII. Providências para Adequação do Ambiente da EBC</w:t>
            </w:r>
          </w:p>
        </w:tc>
      </w:tr>
      <w:tr w:rsidR="00E524B1" w:rsidRPr="006C23A3" w14:paraId="1834C8B1" w14:textId="77777777" w:rsidTr="00EF6784">
        <w:trPr>
          <w:trHeight w:val="327"/>
        </w:trPr>
        <w:tc>
          <w:tcPr>
            <w:tcW w:w="9592" w:type="dxa"/>
            <w:tcBorders>
              <w:top w:val="nil"/>
              <w:left w:val="single" w:sz="4" w:space="0" w:color="1F497D"/>
              <w:bottom w:val="single" w:sz="4" w:space="0" w:color="1F497D"/>
              <w:right w:val="single" w:sz="4" w:space="0" w:color="1F497D"/>
            </w:tcBorders>
            <w:shd w:val="clear" w:color="auto" w:fill="FFFFFF" w:themeFill="background1"/>
            <w:tcMar>
              <w:left w:w="46" w:type="dxa"/>
            </w:tcMar>
          </w:tcPr>
          <w:p w14:paraId="56C3D059" w14:textId="1FAEE246" w:rsidR="000F6D72" w:rsidRPr="007E7B99" w:rsidRDefault="000F6D72" w:rsidP="000F6D72">
            <w:pPr>
              <w:suppressAutoHyphens/>
              <w:spacing w:after="0" w:line="240" w:lineRule="auto"/>
              <w:contextualSpacing/>
              <w:jc w:val="both"/>
              <w:textAlignment w:val="baseline"/>
              <w:rPr>
                <w:rFonts w:cstheme="minorHAnsi"/>
                <w:strike/>
                <w:sz w:val="24"/>
                <w:szCs w:val="24"/>
              </w:rPr>
            </w:pPr>
            <w:r w:rsidRPr="007E7B99">
              <w:rPr>
                <w:rFonts w:cstheme="minorHAnsi"/>
                <w:sz w:val="24"/>
                <w:szCs w:val="24"/>
              </w:rPr>
              <w:tab/>
              <w:t xml:space="preserve">No que tange </w:t>
            </w:r>
            <w:r w:rsidR="007C3AC7" w:rsidRPr="007E7B99">
              <w:rPr>
                <w:rFonts w:cstheme="minorHAnsi"/>
                <w:sz w:val="24"/>
                <w:szCs w:val="24"/>
              </w:rPr>
              <w:t>à</w:t>
            </w:r>
            <w:r w:rsidRPr="007E7B99">
              <w:rPr>
                <w:rFonts w:cstheme="minorHAnsi"/>
                <w:sz w:val="24"/>
                <w:szCs w:val="24"/>
              </w:rPr>
              <w:t xml:space="preserve"> estrutura e tecnologia</w:t>
            </w:r>
            <w:r w:rsidR="007C3AC7" w:rsidRPr="007E7B99">
              <w:rPr>
                <w:rFonts w:cstheme="minorHAnsi"/>
                <w:sz w:val="24"/>
                <w:szCs w:val="24"/>
              </w:rPr>
              <w:t>,</w:t>
            </w:r>
            <w:r w:rsidRPr="007E7B99">
              <w:rPr>
                <w:rFonts w:cstheme="minorHAnsi"/>
                <w:sz w:val="24"/>
                <w:szCs w:val="24"/>
              </w:rPr>
              <w:t xml:space="preserve"> não há necessidade de adequação do ambiente da EBC. A </w:t>
            </w:r>
            <w:r w:rsidR="00EA41F0" w:rsidRPr="007E7B99">
              <w:rPr>
                <w:rFonts w:cstheme="minorHAnsi"/>
                <w:sz w:val="24"/>
                <w:szCs w:val="24"/>
              </w:rPr>
              <w:t>composição</w:t>
            </w:r>
            <w:r w:rsidRPr="007E7B99">
              <w:rPr>
                <w:rFonts w:cstheme="minorHAnsi"/>
                <w:sz w:val="24"/>
                <w:szCs w:val="24"/>
              </w:rPr>
              <w:t xml:space="preserve"> atual já oferece a estrutura necessária para</w:t>
            </w:r>
            <w:r w:rsidR="00747B07" w:rsidRPr="007E7B99">
              <w:rPr>
                <w:rFonts w:cstheme="minorHAnsi"/>
                <w:sz w:val="24"/>
                <w:szCs w:val="24"/>
              </w:rPr>
              <w:t xml:space="preserve"> o recebimento do objeto.</w:t>
            </w:r>
          </w:p>
          <w:p w14:paraId="311CC558" w14:textId="77777777" w:rsidR="000F6D72" w:rsidRPr="000F6D72" w:rsidRDefault="000F6D72" w:rsidP="000F6D72">
            <w:pPr>
              <w:suppressAutoHyphens/>
              <w:spacing w:after="0" w:line="240" w:lineRule="auto"/>
              <w:contextualSpacing/>
              <w:jc w:val="both"/>
              <w:textAlignment w:val="baseline"/>
              <w:rPr>
                <w:rFonts w:cstheme="minorHAnsi"/>
                <w:sz w:val="24"/>
                <w:szCs w:val="24"/>
              </w:rPr>
            </w:pPr>
          </w:p>
          <w:p w14:paraId="6B9041AF" w14:textId="4A573335" w:rsidR="00E524B1" w:rsidRPr="006C23A3" w:rsidRDefault="000F6D72" w:rsidP="000F6D72">
            <w:pPr>
              <w:spacing w:after="0" w:line="240" w:lineRule="auto"/>
              <w:jc w:val="both"/>
              <w:rPr>
                <w:rFonts w:cstheme="minorHAnsi"/>
                <w:sz w:val="24"/>
                <w:szCs w:val="24"/>
              </w:rPr>
            </w:pPr>
            <w:r>
              <w:rPr>
                <w:rFonts w:cstheme="minorHAnsi"/>
                <w:sz w:val="24"/>
                <w:szCs w:val="24"/>
              </w:rPr>
              <w:tab/>
            </w:r>
            <w:r w:rsidRPr="000F6D72">
              <w:rPr>
                <w:rFonts w:cstheme="minorHAnsi"/>
                <w:sz w:val="24"/>
                <w:szCs w:val="24"/>
              </w:rPr>
              <w:t>Posteriormente será designado fiscal responsável pelo acompanhamento da demanda</w:t>
            </w:r>
            <w:r w:rsidR="00EA41F0">
              <w:rPr>
                <w:rFonts w:cstheme="minorHAnsi"/>
                <w:sz w:val="24"/>
                <w:szCs w:val="24"/>
              </w:rPr>
              <w:t xml:space="preserve"> e</w:t>
            </w:r>
            <w:r w:rsidRPr="000F6D72">
              <w:rPr>
                <w:rFonts w:cstheme="minorHAnsi"/>
                <w:sz w:val="24"/>
                <w:szCs w:val="24"/>
              </w:rPr>
              <w:t xml:space="preserve"> providenciado o seu aperfeiçoamento/treinamento junto à equipe de Gestão de Contrato.</w:t>
            </w:r>
          </w:p>
        </w:tc>
      </w:tr>
    </w:tbl>
    <w:p w14:paraId="531F2998" w14:textId="77777777" w:rsidR="00FA5A09" w:rsidRPr="006C23A3" w:rsidRDefault="00FA5A09" w:rsidP="006C23A3">
      <w:pPr>
        <w:spacing w:after="0" w:line="240" w:lineRule="auto"/>
        <w:contextualSpacing/>
        <w:rPr>
          <w:rFonts w:cstheme="minorHAnsi"/>
          <w:sz w:val="24"/>
          <w:szCs w:val="24"/>
        </w:rPr>
      </w:pPr>
    </w:p>
    <w:tbl>
      <w:tblPr>
        <w:tblW w:w="8468" w:type="dxa"/>
        <w:tblInd w:w="34" w:type="dxa"/>
        <w:tblLayout w:type="fixed"/>
        <w:tblCellMar>
          <w:left w:w="10" w:type="dxa"/>
          <w:right w:w="10" w:type="dxa"/>
        </w:tblCellMar>
        <w:tblLook w:val="04A0" w:firstRow="1" w:lastRow="0" w:firstColumn="1" w:lastColumn="0" w:noHBand="0" w:noVBand="1"/>
      </w:tblPr>
      <w:tblGrid>
        <w:gridCol w:w="8468"/>
      </w:tblGrid>
      <w:tr w:rsidR="00E524B1" w:rsidRPr="006C23A3" w14:paraId="73416941" w14:textId="77777777" w:rsidTr="5CB594E2">
        <w:tc>
          <w:tcPr>
            <w:tcW w:w="8468" w:type="dxa"/>
            <w:tcBorders>
              <w:top w:val="single" w:sz="2" w:space="0" w:color="008000"/>
              <w:left w:val="single" w:sz="2" w:space="0" w:color="008000"/>
              <w:bottom w:val="single" w:sz="2" w:space="0" w:color="008000"/>
              <w:right w:val="single" w:sz="2" w:space="0" w:color="008000"/>
            </w:tcBorders>
            <w:shd w:val="clear" w:color="auto" w:fill="1F3394"/>
            <w:tcMar>
              <w:top w:w="55" w:type="dxa"/>
              <w:left w:w="46" w:type="dxa"/>
              <w:bottom w:w="55" w:type="dxa"/>
              <w:right w:w="55" w:type="dxa"/>
            </w:tcMar>
          </w:tcPr>
          <w:p w14:paraId="7FA8368B" w14:textId="77777777" w:rsidR="00E524B1" w:rsidRPr="006C23A3" w:rsidRDefault="00E524B1" w:rsidP="006C23A3">
            <w:pPr>
              <w:pStyle w:val="Contedodatabela"/>
              <w:spacing w:after="0" w:line="240" w:lineRule="auto"/>
              <w:contextualSpacing/>
              <w:jc w:val="both"/>
              <w:rPr>
                <w:rFonts w:asciiTheme="minorHAnsi" w:hAnsiTheme="minorHAnsi" w:cstheme="minorHAnsi"/>
              </w:rPr>
            </w:pPr>
            <w:r w:rsidRPr="006C23A3">
              <w:rPr>
                <w:rFonts w:asciiTheme="minorHAnsi" w:hAnsiTheme="minorHAnsi" w:cstheme="minorHAnsi"/>
                <w:b/>
                <w:bCs/>
                <w:color w:val="FFFFFF"/>
              </w:rPr>
              <w:t xml:space="preserve">XIII. Possíveis Impactos </w:t>
            </w:r>
            <w:r w:rsidRPr="006C23A3">
              <w:rPr>
                <w:rFonts w:asciiTheme="minorHAnsi" w:hAnsiTheme="minorHAnsi" w:cstheme="minorHAnsi"/>
                <w:b/>
                <w:bCs/>
                <w:color w:val="FFFFFF" w:themeColor="background1"/>
              </w:rPr>
              <w:t xml:space="preserve">Ambientais e respectivas medidas de tratamento </w:t>
            </w:r>
          </w:p>
        </w:tc>
      </w:tr>
      <w:tr w:rsidR="00E524B1" w:rsidRPr="006C23A3" w14:paraId="3431B170" w14:textId="77777777" w:rsidTr="00EF6784">
        <w:trPr>
          <w:trHeight w:val="327"/>
        </w:trPr>
        <w:tc>
          <w:tcPr>
            <w:tcW w:w="8468" w:type="dxa"/>
            <w:tcBorders>
              <w:left w:val="single" w:sz="4" w:space="0" w:color="1F497D"/>
              <w:bottom w:val="single" w:sz="4" w:space="0" w:color="1F497D"/>
              <w:right w:val="single" w:sz="4" w:space="0" w:color="1F497D"/>
            </w:tcBorders>
            <w:shd w:val="clear" w:color="auto" w:fill="FFFFFF" w:themeFill="background1"/>
            <w:tcMar>
              <w:top w:w="55" w:type="dxa"/>
              <w:left w:w="46" w:type="dxa"/>
              <w:bottom w:w="55" w:type="dxa"/>
              <w:right w:w="55" w:type="dxa"/>
            </w:tcMar>
          </w:tcPr>
          <w:p w14:paraId="1E13D37C" w14:textId="10E61359" w:rsidR="000F6D72" w:rsidRPr="00A0228E" w:rsidRDefault="000F6D72" w:rsidP="000F6D72">
            <w:pPr>
              <w:suppressAutoHyphens/>
              <w:spacing w:after="0" w:line="240" w:lineRule="auto"/>
              <w:contextualSpacing/>
              <w:jc w:val="both"/>
              <w:textAlignment w:val="baseline"/>
              <w:rPr>
                <w:rFonts w:cstheme="minorHAnsi"/>
                <w:sz w:val="24"/>
                <w:szCs w:val="24"/>
              </w:rPr>
            </w:pPr>
            <w:r w:rsidRPr="00A0228E">
              <w:rPr>
                <w:rFonts w:cstheme="minorHAnsi"/>
                <w:sz w:val="24"/>
                <w:szCs w:val="24"/>
              </w:rPr>
              <w:tab/>
              <w:t>Em termos estruturais não vislumbramos impactos ambientais decorrente</w:t>
            </w:r>
            <w:r w:rsidR="007C3AC7" w:rsidRPr="00A0228E">
              <w:rPr>
                <w:rFonts w:cstheme="minorHAnsi"/>
                <w:sz w:val="24"/>
                <w:szCs w:val="24"/>
              </w:rPr>
              <w:t>s</w:t>
            </w:r>
            <w:r w:rsidRPr="00A0228E">
              <w:rPr>
                <w:rFonts w:cstheme="minorHAnsi"/>
                <w:sz w:val="24"/>
                <w:szCs w:val="24"/>
              </w:rPr>
              <w:t xml:space="preserve"> da contratação que necessitem ser especificados</w:t>
            </w:r>
            <w:r w:rsidR="00EA41F0" w:rsidRPr="00A0228E">
              <w:rPr>
                <w:rFonts w:cstheme="minorHAnsi"/>
                <w:sz w:val="24"/>
                <w:szCs w:val="24"/>
              </w:rPr>
              <w:t xml:space="preserve">, não sendo o caso de </w:t>
            </w:r>
            <w:r w:rsidRPr="00A0228E">
              <w:rPr>
                <w:rFonts w:cstheme="minorHAnsi"/>
                <w:sz w:val="24"/>
                <w:szCs w:val="24"/>
              </w:rPr>
              <w:t xml:space="preserve">serem adotadas </w:t>
            </w:r>
            <w:r w:rsidR="00EA41F0" w:rsidRPr="00A0228E">
              <w:rPr>
                <w:rFonts w:cstheme="minorHAnsi"/>
                <w:sz w:val="24"/>
                <w:szCs w:val="24"/>
              </w:rPr>
              <w:t xml:space="preserve">medidas para </w:t>
            </w:r>
            <w:r w:rsidRPr="00A0228E">
              <w:rPr>
                <w:rFonts w:cstheme="minorHAnsi"/>
                <w:sz w:val="24"/>
                <w:szCs w:val="24"/>
              </w:rPr>
              <w:t>compensar</w:t>
            </w:r>
            <w:r w:rsidR="00EA41F0" w:rsidRPr="00A0228E">
              <w:rPr>
                <w:rFonts w:cstheme="minorHAnsi"/>
                <w:sz w:val="24"/>
                <w:szCs w:val="24"/>
              </w:rPr>
              <w:t xml:space="preserve"> ou </w:t>
            </w:r>
            <w:r w:rsidRPr="00A0228E">
              <w:rPr>
                <w:rFonts w:cstheme="minorHAnsi"/>
                <w:sz w:val="24"/>
                <w:szCs w:val="24"/>
              </w:rPr>
              <w:t xml:space="preserve">superar </w:t>
            </w:r>
            <w:r w:rsidR="00EA41F0" w:rsidRPr="00A0228E">
              <w:rPr>
                <w:rFonts w:cstheme="minorHAnsi"/>
                <w:sz w:val="24"/>
                <w:szCs w:val="24"/>
              </w:rPr>
              <w:t xml:space="preserve">eventuais </w:t>
            </w:r>
            <w:r w:rsidRPr="00A0228E">
              <w:rPr>
                <w:rFonts w:cstheme="minorHAnsi"/>
                <w:sz w:val="24"/>
                <w:szCs w:val="24"/>
              </w:rPr>
              <w:t>dano</w:t>
            </w:r>
            <w:r w:rsidR="00EA41F0" w:rsidRPr="00A0228E">
              <w:rPr>
                <w:rFonts w:cstheme="minorHAnsi"/>
                <w:sz w:val="24"/>
                <w:szCs w:val="24"/>
              </w:rPr>
              <w:t>s ambientais</w:t>
            </w:r>
            <w:r w:rsidRPr="00A0228E">
              <w:rPr>
                <w:rFonts w:cstheme="minorHAnsi"/>
                <w:sz w:val="24"/>
                <w:szCs w:val="24"/>
              </w:rPr>
              <w:t>.</w:t>
            </w:r>
          </w:p>
          <w:p w14:paraId="79A50087" w14:textId="77777777" w:rsidR="000F6D72" w:rsidRPr="00A0228E" w:rsidRDefault="000F6D72" w:rsidP="000F6D72">
            <w:pPr>
              <w:suppressAutoHyphens/>
              <w:spacing w:after="0" w:line="240" w:lineRule="auto"/>
              <w:contextualSpacing/>
              <w:jc w:val="both"/>
              <w:textAlignment w:val="baseline"/>
              <w:rPr>
                <w:rFonts w:cstheme="minorHAnsi"/>
                <w:sz w:val="24"/>
                <w:szCs w:val="24"/>
              </w:rPr>
            </w:pPr>
          </w:p>
          <w:p w14:paraId="7453214E" w14:textId="4144CE97" w:rsidR="00E524B1" w:rsidRPr="00A0228E" w:rsidRDefault="000F6D72" w:rsidP="000F6D72">
            <w:pPr>
              <w:spacing w:after="0" w:line="240" w:lineRule="auto"/>
              <w:contextualSpacing/>
              <w:jc w:val="both"/>
              <w:rPr>
                <w:rFonts w:cstheme="minorHAnsi"/>
                <w:sz w:val="24"/>
                <w:szCs w:val="24"/>
              </w:rPr>
            </w:pPr>
            <w:r w:rsidRPr="00A0228E">
              <w:rPr>
                <w:rFonts w:cstheme="minorHAnsi"/>
                <w:sz w:val="24"/>
                <w:szCs w:val="24"/>
              </w:rPr>
              <w:tab/>
              <w:t>Todavia, cabe ressaltar que a contratada deverá conduzir suas ações em conformidade com os requisitos legais e regulamentos sustentável aplicáveis, observando também a legislação ambiental para a prevenção de adversidades ao meio ambiente e à saúde dos trabalhadores e envolvidos</w:t>
            </w:r>
            <w:r w:rsidR="003D6A6F" w:rsidRPr="00A0228E">
              <w:rPr>
                <w:rFonts w:cstheme="minorHAnsi"/>
                <w:sz w:val="24"/>
                <w:szCs w:val="24"/>
              </w:rPr>
              <w:t xml:space="preserve"> na execução do objeto</w:t>
            </w:r>
            <w:r w:rsidR="00A0228E" w:rsidRPr="00A0228E">
              <w:rPr>
                <w:rFonts w:cstheme="minorHAnsi"/>
                <w:sz w:val="24"/>
                <w:szCs w:val="24"/>
              </w:rPr>
              <w:t>.</w:t>
            </w:r>
          </w:p>
        </w:tc>
      </w:tr>
    </w:tbl>
    <w:p w14:paraId="110BC7F7" w14:textId="77777777" w:rsidR="00F33BBF" w:rsidRPr="006C23A3" w:rsidRDefault="00F33BBF" w:rsidP="006C23A3">
      <w:pPr>
        <w:spacing w:after="0" w:line="240" w:lineRule="auto"/>
        <w:contextualSpacing/>
        <w:rPr>
          <w:rFonts w:cstheme="minorHAnsi"/>
          <w:sz w:val="24"/>
          <w:szCs w:val="24"/>
        </w:rPr>
      </w:pPr>
    </w:p>
    <w:tbl>
      <w:tblPr>
        <w:tblW w:w="8462" w:type="dxa"/>
        <w:tblInd w:w="40" w:type="dxa"/>
        <w:tblBorders>
          <w:top w:val="single" w:sz="2" w:space="0" w:color="008000"/>
          <w:left w:val="single" w:sz="2" w:space="0" w:color="008000"/>
          <w:bottom w:val="single" w:sz="2" w:space="0" w:color="008000"/>
          <w:right w:val="single" w:sz="2" w:space="0" w:color="008000"/>
          <w:insideH w:val="single" w:sz="2" w:space="0" w:color="008000"/>
          <w:insideV w:val="single" w:sz="2" w:space="0" w:color="008000"/>
        </w:tblBorders>
        <w:tblCellMar>
          <w:top w:w="55" w:type="dxa"/>
          <w:left w:w="46" w:type="dxa"/>
          <w:bottom w:w="55" w:type="dxa"/>
          <w:right w:w="55" w:type="dxa"/>
        </w:tblCellMar>
        <w:tblLook w:val="04A0" w:firstRow="1" w:lastRow="0" w:firstColumn="1" w:lastColumn="0" w:noHBand="0" w:noVBand="1"/>
      </w:tblPr>
      <w:tblGrid>
        <w:gridCol w:w="841"/>
        <w:gridCol w:w="505"/>
        <w:gridCol w:w="7116"/>
      </w:tblGrid>
      <w:tr w:rsidR="00E524B1" w:rsidRPr="006C23A3" w14:paraId="453E23E1" w14:textId="77777777" w:rsidTr="00A0228E">
        <w:tc>
          <w:tcPr>
            <w:tcW w:w="8462" w:type="dxa"/>
            <w:gridSpan w:val="3"/>
            <w:tcBorders>
              <w:top w:val="single" w:sz="2" w:space="0" w:color="008000"/>
              <w:left w:val="single" w:sz="4" w:space="0" w:color="4F81BD" w:themeColor="accent1"/>
              <w:bottom w:val="single" w:sz="2" w:space="0" w:color="008000"/>
              <w:right w:val="single" w:sz="4" w:space="0" w:color="4F81BD" w:themeColor="accent1"/>
            </w:tcBorders>
            <w:shd w:val="clear" w:color="auto" w:fill="1F3394"/>
            <w:tcMar>
              <w:left w:w="46" w:type="dxa"/>
            </w:tcMar>
          </w:tcPr>
          <w:p w14:paraId="103B126A" w14:textId="6D5497C2" w:rsidR="00E524B1" w:rsidRPr="006C23A3" w:rsidRDefault="00E524B1" w:rsidP="006C23A3">
            <w:pPr>
              <w:pStyle w:val="Contedodatabela"/>
              <w:spacing w:after="0" w:line="240" w:lineRule="auto"/>
              <w:contextualSpacing/>
              <w:rPr>
                <w:rFonts w:asciiTheme="minorHAnsi" w:hAnsiTheme="minorHAnsi" w:cstheme="minorHAnsi"/>
                <w:b/>
                <w:bCs/>
                <w:color w:val="FFFFFF"/>
              </w:rPr>
            </w:pPr>
            <w:r w:rsidRPr="006C23A3">
              <w:rPr>
                <w:rFonts w:asciiTheme="minorHAnsi" w:hAnsiTheme="minorHAnsi" w:cstheme="minorHAnsi"/>
                <w:b/>
                <w:bCs/>
                <w:color w:val="FFFFFF"/>
              </w:rPr>
              <w:lastRenderedPageBreak/>
              <w:t>XIV. Declaração da Viabilidade ou Razoabilidade da Contratação</w:t>
            </w:r>
          </w:p>
        </w:tc>
      </w:tr>
      <w:tr w:rsidR="00E524B1" w:rsidRPr="006C23A3" w14:paraId="11950625" w14:textId="77777777" w:rsidTr="00A0228E">
        <w:tc>
          <w:tcPr>
            <w:tcW w:w="8462" w:type="dxa"/>
            <w:gridSpan w:val="3"/>
            <w:tcBorders>
              <w:top w:val="single" w:sz="2" w:space="0" w:color="008000"/>
              <w:left w:val="single" w:sz="4" w:space="0" w:color="4F81BD" w:themeColor="accent1"/>
              <w:bottom w:val="nil"/>
              <w:right w:val="single" w:sz="4" w:space="0" w:color="4F81BD" w:themeColor="accent1"/>
            </w:tcBorders>
            <w:shd w:val="clear" w:color="auto" w:fill="FFFFFF"/>
            <w:tcMar>
              <w:left w:w="46" w:type="dxa"/>
            </w:tcMar>
          </w:tcPr>
          <w:p w14:paraId="7BF3517E" w14:textId="77777777" w:rsidR="00E524B1" w:rsidRPr="006C23A3" w:rsidRDefault="00E524B1" w:rsidP="006C23A3">
            <w:pPr>
              <w:spacing w:after="0" w:line="240" w:lineRule="auto"/>
              <w:contextualSpacing/>
              <w:jc w:val="both"/>
              <w:rPr>
                <w:rFonts w:cstheme="minorHAnsi"/>
                <w:sz w:val="24"/>
                <w:szCs w:val="24"/>
              </w:rPr>
            </w:pPr>
            <w:r w:rsidRPr="006C23A3">
              <w:rPr>
                <w:rFonts w:cstheme="minorHAnsi"/>
                <w:sz w:val="24"/>
                <w:szCs w:val="24"/>
              </w:rPr>
              <w:tab/>
              <w:t xml:space="preserve">Com base nos elementos anteriores do presente documento de Estudos Preliminares realizado por esta Equipe de Planejamento, </w:t>
            </w:r>
            <w:r w:rsidRPr="006C23A3">
              <w:rPr>
                <w:rFonts w:cstheme="minorHAnsi"/>
                <w:b/>
                <w:bCs/>
                <w:sz w:val="24"/>
                <w:szCs w:val="24"/>
              </w:rPr>
              <w:t>DECLARAMOS</w:t>
            </w:r>
            <w:r w:rsidRPr="006C23A3">
              <w:rPr>
                <w:rFonts w:cstheme="minorHAnsi"/>
                <w:sz w:val="24"/>
                <w:szCs w:val="24"/>
              </w:rPr>
              <w:t xml:space="preserve"> que:</w:t>
            </w:r>
          </w:p>
          <w:p w14:paraId="408A380C" w14:textId="77777777" w:rsidR="00E524B1" w:rsidRPr="006C23A3" w:rsidRDefault="00E524B1" w:rsidP="006C23A3">
            <w:pPr>
              <w:spacing w:after="0" w:line="240" w:lineRule="auto"/>
              <w:contextualSpacing/>
              <w:jc w:val="both"/>
              <w:rPr>
                <w:rFonts w:cstheme="minorHAnsi"/>
                <w:sz w:val="24"/>
                <w:szCs w:val="24"/>
              </w:rPr>
            </w:pPr>
          </w:p>
        </w:tc>
      </w:tr>
      <w:tr w:rsidR="00E524B1" w:rsidRPr="006C23A3" w14:paraId="53B78899" w14:textId="77777777" w:rsidTr="00A0228E">
        <w:tc>
          <w:tcPr>
            <w:tcW w:w="841" w:type="dxa"/>
            <w:tcBorders>
              <w:top w:val="nil"/>
              <w:left w:val="single" w:sz="4" w:space="0" w:color="4F81BD" w:themeColor="accent1"/>
              <w:bottom w:val="nil"/>
              <w:right w:val="single" w:sz="4" w:space="0" w:color="1F497D" w:themeColor="text2"/>
            </w:tcBorders>
            <w:shd w:val="clear" w:color="auto" w:fill="FFFFFF"/>
            <w:tcMar>
              <w:left w:w="46" w:type="dxa"/>
            </w:tcMar>
          </w:tcPr>
          <w:p w14:paraId="1D196E7E" w14:textId="77777777" w:rsidR="00E524B1" w:rsidRPr="006C23A3" w:rsidRDefault="00E524B1" w:rsidP="006C23A3">
            <w:pPr>
              <w:pStyle w:val="Contedodatabela"/>
              <w:spacing w:after="0" w:line="240" w:lineRule="auto"/>
              <w:contextualSpacing/>
              <w:jc w:val="center"/>
              <w:rPr>
                <w:rFonts w:asciiTheme="minorHAnsi" w:hAnsiTheme="minorHAnsi" w:cstheme="minorHAnsi"/>
              </w:rPr>
            </w:pPr>
          </w:p>
        </w:tc>
        <w:tc>
          <w:tcPr>
            <w:tcW w:w="505"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FFFFFF"/>
            <w:tcMar>
              <w:left w:w="46" w:type="dxa"/>
            </w:tcMar>
            <w:vAlign w:val="center"/>
          </w:tcPr>
          <w:p w14:paraId="73B0A253" w14:textId="0611ACAD" w:rsidR="00E524B1" w:rsidRPr="006C23A3" w:rsidRDefault="00162D1A" w:rsidP="006C23A3">
            <w:pPr>
              <w:pStyle w:val="Contedodatabela"/>
              <w:spacing w:after="0" w:line="240" w:lineRule="auto"/>
              <w:contextualSpacing/>
              <w:jc w:val="center"/>
              <w:rPr>
                <w:rFonts w:asciiTheme="minorHAnsi" w:hAnsiTheme="minorHAnsi" w:cstheme="minorHAnsi"/>
                <w:b/>
                <w:bCs/>
              </w:rPr>
            </w:pPr>
            <w:r>
              <w:rPr>
                <w:rFonts w:asciiTheme="minorHAnsi" w:hAnsiTheme="minorHAnsi" w:cstheme="minorHAnsi"/>
                <w:b/>
                <w:bCs/>
              </w:rPr>
              <w:t>X</w:t>
            </w:r>
          </w:p>
        </w:tc>
        <w:tc>
          <w:tcPr>
            <w:tcW w:w="7116" w:type="dxa"/>
            <w:tcBorders>
              <w:top w:val="nil"/>
              <w:left w:val="single" w:sz="4" w:space="0" w:color="1F497D" w:themeColor="text2"/>
              <w:bottom w:val="nil"/>
              <w:right w:val="single" w:sz="4" w:space="0" w:color="4F81BD" w:themeColor="accent1"/>
            </w:tcBorders>
            <w:shd w:val="clear" w:color="auto" w:fill="FFFFFF"/>
            <w:tcMar>
              <w:left w:w="54" w:type="dxa"/>
            </w:tcMar>
          </w:tcPr>
          <w:p w14:paraId="5A504017" w14:textId="77777777" w:rsidR="00E524B1" w:rsidRPr="006C23A3" w:rsidRDefault="00E524B1" w:rsidP="006C23A3">
            <w:pPr>
              <w:pStyle w:val="Contedodatabela"/>
              <w:spacing w:after="0" w:line="240" w:lineRule="auto"/>
              <w:contextualSpacing/>
              <w:jc w:val="both"/>
              <w:rPr>
                <w:rFonts w:asciiTheme="minorHAnsi" w:hAnsiTheme="minorHAnsi" w:cstheme="minorHAnsi"/>
              </w:rPr>
            </w:pPr>
            <w:r w:rsidRPr="006C23A3">
              <w:rPr>
                <w:rFonts w:asciiTheme="minorHAnsi" w:hAnsiTheme="minorHAnsi" w:cstheme="minorHAnsi"/>
                <w:b/>
                <w:bCs/>
              </w:rPr>
              <w:t>É VIÁVEL</w:t>
            </w:r>
            <w:r w:rsidRPr="006C23A3">
              <w:rPr>
                <w:rFonts w:asciiTheme="minorHAnsi" w:hAnsiTheme="minorHAnsi" w:cstheme="minorHAnsi"/>
              </w:rPr>
              <w:t xml:space="preserve"> e </w:t>
            </w:r>
            <w:r w:rsidRPr="006C23A3">
              <w:rPr>
                <w:rFonts w:asciiTheme="minorHAnsi" w:hAnsiTheme="minorHAnsi" w:cstheme="minorHAnsi"/>
                <w:b/>
                <w:bCs/>
              </w:rPr>
              <w:t>RAZOÁVEL</w:t>
            </w:r>
            <w:r w:rsidRPr="006C23A3">
              <w:rPr>
                <w:rFonts w:asciiTheme="minorHAnsi" w:hAnsiTheme="minorHAnsi" w:cstheme="minorHAnsi"/>
              </w:rPr>
              <w:t xml:space="preserve"> a contratação proposta pela unidade requisitante.</w:t>
            </w:r>
          </w:p>
        </w:tc>
      </w:tr>
      <w:tr w:rsidR="00E524B1" w:rsidRPr="006C23A3" w14:paraId="798CAF60" w14:textId="77777777" w:rsidTr="00A0228E">
        <w:tc>
          <w:tcPr>
            <w:tcW w:w="8462" w:type="dxa"/>
            <w:gridSpan w:val="3"/>
            <w:tcBorders>
              <w:top w:val="nil"/>
              <w:left w:val="single" w:sz="4" w:space="0" w:color="4F81BD" w:themeColor="accent1"/>
              <w:bottom w:val="nil"/>
              <w:right w:val="single" w:sz="4" w:space="0" w:color="4F81BD" w:themeColor="accent1"/>
            </w:tcBorders>
            <w:shd w:val="clear" w:color="auto" w:fill="FFFFFF"/>
            <w:tcMar>
              <w:left w:w="46" w:type="dxa"/>
            </w:tcMar>
          </w:tcPr>
          <w:p w14:paraId="4300320B" w14:textId="77777777" w:rsidR="00E524B1" w:rsidRPr="006C23A3" w:rsidRDefault="00E524B1" w:rsidP="006C23A3">
            <w:pPr>
              <w:pStyle w:val="Contedodatabela"/>
              <w:spacing w:after="0" w:line="240" w:lineRule="auto"/>
              <w:contextualSpacing/>
              <w:jc w:val="center"/>
              <w:rPr>
                <w:rFonts w:asciiTheme="minorHAnsi" w:hAnsiTheme="minorHAnsi" w:cstheme="minorHAnsi"/>
              </w:rPr>
            </w:pPr>
          </w:p>
        </w:tc>
      </w:tr>
      <w:tr w:rsidR="00E524B1" w:rsidRPr="006C23A3" w14:paraId="14BE51B8" w14:textId="77777777" w:rsidTr="007E7B99">
        <w:tc>
          <w:tcPr>
            <w:tcW w:w="841" w:type="dxa"/>
            <w:tcBorders>
              <w:top w:val="nil"/>
              <w:left w:val="single" w:sz="4" w:space="0" w:color="4F81BD" w:themeColor="accent1"/>
              <w:bottom w:val="single" w:sz="4" w:space="0" w:color="1F497D" w:themeColor="text2"/>
              <w:right w:val="single" w:sz="4" w:space="0" w:color="1F497D" w:themeColor="text2"/>
            </w:tcBorders>
            <w:shd w:val="clear" w:color="auto" w:fill="FFFFFF"/>
            <w:tcMar>
              <w:left w:w="46" w:type="dxa"/>
            </w:tcMar>
          </w:tcPr>
          <w:p w14:paraId="2530FED9" w14:textId="77777777" w:rsidR="00E524B1" w:rsidRPr="006C23A3" w:rsidRDefault="00E524B1" w:rsidP="006C23A3">
            <w:pPr>
              <w:pStyle w:val="Contedodatabela"/>
              <w:spacing w:after="0" w:line="240" w:lineRule="auto"/>
              <w:contextualSpacing/>
              <w:jc w:val="center"/>
              <w:rPr>
                <w:rFonts w:asciiTheme="minorHAnsi" w:hAnsiTheme="minorHAnsi" w:cstheme="minorHAnsi"/>
              </w:rPr>
            </w:pPr>
          </w:p>
        </w:tc>
        <w:tc>
          <w:tcPr>
            <w:tcW w:w="505" w:type="dxa"/>
            <w:tcBorders>
              <w:top w:val="single" w:sz="4" w:space="0" w:color="1F497D" w:themeColor="text2"/>
              <w:left w:val="single" w:sz="4" w:space="0" w:color="1F497D" w:themeColor="text2"/>
              <w:bottom w:val="single" w:sz="4" w:space="0" w:color="1F497D"/>
              <w:right w:val="single" w:sz="4" w:space="0" w:color="1F497D" w:themeColor="text2"/>
            </w:tcBorders>
            <w:shd w:val="clear" w:color="auto" w:fill="FFFFFF"/>
            <w:tcMar>
              <w:left w:w="46" w:type="dxa"/>
            </w:tcMar>
            <w:vAlign w:val="center"/>
          </w:tcPr>
          <w:p w14:paraId="63AD7FCE" w14:textId="77777777" w:rsidR="00E524B1" w:rsidRPr="006C23A3" w:rsidRDefault="00E524B1" w:rsidP="006C23A3">
            <w:pPr>
              <w:pStyle w:val="Contedodatabela"/>
              <w:spacing w:after="0" w:line="240" w:lineRule="auto"/>
              <w:contextualSpacing/>
              <w:jc w:val="center"/>
              <w:rPr>
                <w:rFonts w:asciiTheme="minorHAnsi" w:hAnsiTheme="minorHAnsi" w:cstheme="minorHAnsi"/>
                <w:b/>
                <w:bCs/>
              </w:rPr>
            </w:pPr>
          </w:p>
        </w:tc>
        <w:tc>
          <w:tcPr>
            <w:tcW w:w="7116" w:type="dxa"/>
            <w:tcBorders>
              <w:top w:val="nil"/>
              <w:left w:val="single" w:sz="4" w:space="0" w:color="1F497D" w:themeColor="text2"/>
              <w:bottom w:val="single" w:sz="4" w:space="0" w:color="1F497D" w:themeColor="text2"/>
              <w:right w:val="single" w:sz="4" w:space="0" w:color="4F81BD" w:themeColor="accent1"/>
            </w:tcBorders>
            <w:shd w:val="clear" w:color="auto" w:fill="FFFFFF"/>
            <w:tcMar>
              <w:left w:w="54" w:type="dxa"/>
            </w:tcMar>
          </w:tcPr>
          <w:p w14:paraId="120CEBCA" w14:textId="77777777" w:rsidR="00E524B1" w:rsidRPr="006C23A3" w:rsidRDefault="00E524B1" w:rsidP="006C23A3">
            <w:pPr>
              <w:pStyle w:val="Contedodatabela"/>
              <w:spacing w:after="0" w:line="240" w:lineRule="auto"/>
              <w:contextualSpacing/>
              <w:jc w:val="both"/>
              <w:rPr>
                <w:rFonts w:asciiTheme="minorHAnsi" w:hAnsiTheme="minorHAnsi" w:cstheme="minorHAnsi"/>
              </w:rPr>
            </w:pPr>
            <w:r w:rsidRPr="006C23A3">
              <w:rPr>
                <w:rFonts w:asciiTheme="minorHAnsi" w:hAnsiTheme="minorHAnsi" w:cstheme="minorHAnsi"/>
                <w:b/>
                <w:bCs/>
              </w:rPr>
              <w:t>Não é VIÁVEL nem RAZOÁVEL</w:t>
            </w:r>
            <w:r w:rsidRPr="006C23A3">
              <w:rPr>
                <w:rFonts w:asciiTheme="minorHAnsi" w:hAnsiTheme="minorHAnsi" w:cstheme="minorHAnsi"/>
              </w:rPr>
              <w:t xml:space="preserve"> a contratação proposta pela unidade requisitante.</w:t>
            </w:r>
          </w:p>
        </w:tc>
      </w:tr>
    </w:tbl>
    <w:p w14:paraId="1E6B2246" w14:textId="77777777" w:rsidR="00E524B1" w:rsidRPr="006C23A3" w:rsidRDefault="00E524B1" w:rsidP="006C23A3">
      <w:pPr>
        <w:spacing w:after="0" w:line="240" w:lineRule="auto"/>
        <w:contextualSpacing/>
        <w:rPr>
          <w:rFonts w:cstheme="minorHAnsi"/>
          <w:sz w:val="24"/>
          <w:szCs w:val="24"/>
        </w:rPr>
      </w:pPr>
    </w:p>
    <w:tbl>
      <w:tblPr>
        <w:tblW w:w="8462" w:type="dxa"/>
        <w:tblInd w:w="40" w:type="dxa"/>
        <w:tblBorders>
          <w:top w:val="single" w:sz="2" w:space="0" w:color="008000"/>
          <w:left w:val="single" w:sz="2" w:space="0" w:color="008000"/>
          <w:bottom w:val="single" w:sz="4" w:space="0" w:color="00000A"/>
          <w:right w:val="single" w:sz="2" w:space="0" w:color="008000"/>
          <w:insideH w:val="single" w:sz="4" w:space="0" w:color="00000A"/>
          <w:insideV w:val="single" w:sz="2" w:space="0" w:color="008000"/>
        </w:tblBorders>
        <w:tblCellMar>
          <w:top w:w="55" w:type="dxa"/>
          <w:left w:w="46" w:type="dxa"/>
          <w:bottom w:w="55" w:type="dxa"/>
          <w:right w:w="55" w:type="dxa"/>
        </w:tblCellMar>
        <w:tblLook w:val="04A0" w:firstRow="1" w:lastRow="0" w:firstColumn="1" w:lastColumn="0" w:noHBand="0" w:noVBand="1"/>
      </w:tblPr>
      <w:tblGrid>
        <w:gridCol w:w="8462"/>
      </w:tblGrid>
      <w:tr w:rsidR="00E524B1" w:rsidRPr="006C23A3" w14:paraId="3CDF6D59" w14:textId="77777777" w:rsidTr="00E524B1">
        <w:trPr>
          <w:trHeight w:val="302"/>
        </w:trPr>
        <w:tc>
          <w:tcPr>
            <w:tcW w:w="8462" w:type="dxa"/>
            <w:tcBorders>
              <w:top w:val="single" w:sz="2" w:space="0" w:color="008000"/>
              <w:left w:val="single" w:sz="2" w:space="0" w:color="008000"/>
              <w:bottom w:val="nil"/>
              <w:right w:val="single" w:sz="2" w:space="0" w:color="008000"/>
            </w:tcBorders>
            <w:shd w:val="clear" w:color="auto" w:fill="1F3394"/>
            <w:tcMar>
              <w:left w:w="46" w:type="dxa"/>
            </w:tcMar>
          </w:tcPr>
          <w:p w14:paraId="0F0E910E" w14:textId="614EE55C" w:rsidR="00E524B1" w:rsidRPr="006C23A3" w:rsidRDefault="00E524B1" w:rsidP="006C23A3">
            <w:pPr>
              <w:pStyle w:val="Contedodatabela"/>
              <w:spacing w:after="0" w:line="240" w:lineRule="auto"/>
              <w:contextualSpacing/>
              <w:rPr>
                <w:rFonts w:asciiTheme="minorHAnsi" w:hAnsiTheme="minorHAnsi" w:cstheme="minorHAnsi"/>
                <w:b/>
                <w:bCs/>
                <w:color w:val="FFFFFF" w:themeColor="background1"/>
              </w:rPr>
            </w:pPr>
            <w:r w:rsidRPr="006C23A3">
              <w:rPr>
                <w:rFonts w:asciiTheme="minorHAnsi" w:hAnsiTheme="minorHAnsi" w:cstheme="minorHAnsi"/>
                <w:b/>
                <w:bCs/>
                <w:color w:val="FFFFFF" w:themeColor="background1"/>
              </w:rPr>
              <w:t>Assinatura dos Integrantes da Equipe de Planejamento da Contratação</w:t>
            </w:r>
          </w:p>
        </w:tc>
      </w:tr>
      <w:tr w:rsidR="00E524B1" w:rsidRPr="006C23A3" w14:paraId="759C0A5C" w14:textId="77777777" w:rsidTr="00162D1A">
        <w:trPr>
          <w:trHeight w:val="302"/>
        </w:trPr>
        <w:tc>
          <w:tcPr>
            <w:tcW w:w="8462" w:type="dxa"/>
            <w:tcBorders>
              <w:top w:val="nil"/>
              <w:left w:val="single" w:sz="4" w:space="0" w:color="1F497D"/>
              <w:bottom w:val="single" w:sz="4" w:space="0" w:color="1F497D"/>
              <w:right w:val="single" w:sz="4" w:space="0" w:color="1F497D"/>
            </w:tcBorders>
            <w:shd w:val="clear" w:color="auto" w:fill="auto"/>
            <w:tcMar>
              <w:left w:w="46" w:type="dxa"/>
            </w:tcMar>
          </w:tcPr>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7"/>
              <w:gridCol w:w="4044"/>
            </w:tblGrid>
            <w:tr w:rsidR="00162D1A" w14:paraId="007FFC76" w14:textId="77777777" w:rsidTr="00563A7E">
              <w:tc>
                <w:tcPr>
                  <w:tcW w:w="4307" w:type="dxa"/>
                </w:tcPr>
                <w:p w14:paraId="196FDAFD" w14:textId="77777777" w:rsidR="00162D1A" w:rsidRPr="009A4D69" w:rsidRDefault="00162D1A" w:rsidP="00162D1A">
                  <w:pPr>
                    <w:jc w:val="center"/>
                    <w:rPr>
                      <w:rFonts w:cstheme="minorHAnsi"/>
                      <w:b/>
                      <w:bCs/>
                      <w:sz w:val="24"/>
                      <w:szCs w:val="24"/>
                    </w:rPr>
                  </w:pPr>
                </w:p>
                <w:p w14:paraId="7330E317" w14:textId="77777777" w:rsidR="00162D1A" w:rsidRPr="009A4D69" w:rsidRDefault="00162D1A" w:rsidP="00162D1A">
                  <w:pPr>
                    <w:jc w:val="center"/>
                    <w:rPr>
                      <w:rFonts w:cstheme="minorHAnsi"/>
                      <w:b/>
                      <w:bCs/>
                      <w:sz w:val="24"/>
                      <w:szCs w:val="24"/>
                    </w:rPr>
                  </w:pPr>
                </w:p>
                <w:p w14:paraId="3584D8A0" w14:textId="77777777" w:rsidR="00162D1A" w:rsidRPr="009A4D69" w:rsidRDefault="00162D1A" w:rsidP="00162D1A">
                  <w:pPr>
                    <w:jc w:val="center"/>
                    <w:rPr>
                      <w:rFonts w:cstheme="minorHAnsi"/>
                      <w:b/>
                      <w:bCs/>
                      <w:sz w:val="24"/>
                      <w:szCs w:val="24"/>
                    </w:rPr>
                  </w:pPr>
                </w:p>
                <w:p w14:paraId="447741EC" w14:textId="77777777" w:rsidR="00162D1A" w:rsidRPr="009A4D69" w:rsidRDefault="00162D1A" w:rsidP="00162D1A">
                  <w:pPr>
                    <w:jc w:val="center"/>
                    <w:rPr>
                      <w:rFonts w:cstheme="minorHAnsi"/>
                      <w:b/>
                      <w:bCs/>
                      <w:sz w:val="24"/>
                      <w:szCs w:val="24"/>
                    </w:rPr>
                  </w:pPr>
                </w:p>
                <w:p w14:paraId="5BAAF8EF" w14:textId="77777777" w:rsidR="00563A7E" w:rsidRPr="00563A7E" w:rsidRDefault="00563A7E" w:rsidP="00563A7E">
                  <w:pPr>
                    <w:pStyle w:val="Default"/>
                    <w:jc w:val="center"/>
                    <w:rPr>
                      <w:rFonts w:asciiTheme="minorHAnsi" w:hAnsiTheme="minorHAnsi" w:cstheme="minorHAnsi"/>
                      <w:b/>
                      <w:bCs/>
                      <w:color w:val="auto"/>
                    </w:rPr>
                  </w:pPr>
                  <w:r w:rsidRPr="00563A7E">
                    <w:rPr>
                      <w:rFonts w:asciiTheme="minorHAnsi" w:hAnsiTheme="minorHAnsi" w:cstheme="minorHAnsi"/>
                      <w:b/>
                      <w:bCs/>
                      <w:color w:val="auto"/>
                    </w:rPr>
                    <w:t xml:space="preserve">José Francisco Carvalho Drummond Reis </w:t>
                  </w:r>
                </w:p>
                <w:p w14:paraId="01F85E12" w14:textId="24B70910" w:rsidR="00563A7E" w:rsidRDefault="00563A7E" w:rsidP="00563A7E">
                  <w:pPr>
                    <w:jc w:val="center"/>
                    <w:rPr>
                      <w:rFonts w:cstheme="minorHAnsi"/>
                      <w:b/>
                      <w:bCs/>
                      <w:sz w:val="24"/>
                      <w:szCs w:val="24"/>
                    </w:rPr>
                  </w:pPr>
                  <w:r w:rsidRPr="00563A7E">
                    <w:rPr>
                      <w:rFonts w:cstheme="minorHAnsi"/>
                    </w:rPr>
                    <w:t xml:space="preserve">Coordenador </w:t>
                  </w:r>
                  <w:r>
                    <w:rPr>
                      <w:rFonts w:cstheme="minorHAnsi"/>
                    </w:rPr>
                    <w:t>da CPD</w:t>
                  </w:r>
                  <w:r w:rsidRPr="00563A7E">
                    <w:rPr>
                      <w:rFonts w:cstheme="minorHAnsi"/>
                    </w:rPr>
                    <w:t>RJ</w:t>
                  </w:r>
                </w:p>
                <w:p w14:paraId="567DB441" w14:textId="45F92474" w:rsidR="00162D1A" w:rsidRPr="009A4D69" w:rsidRDefault="00162D1A" w:rsidP="00563A7E">
                  <w:pPr>
                    <w:jc w:val="center"/>
                    <w:rPr>
                      <w:rFonts w:cstheme="minorHAnsi"/>
                      <w:b/>
                      <w:bCs/>
                      <w:color w:val="00000A"/>
                      <w:sz w:val="24"/>
                      <w:szCs w:val="24"/>
                    </w:rPr>
                  </w:pPr>
                  <w:r w:rsidRPr="009A4D69">
                    <w:rPr>
                      <w:rFonts w:cstheme="minorHAnsi"/>
                      <w:b/>
                      <w:bCs/>
                      <w:sz w:val="24"/>
                      <w:szCs w:val="24"/>
                    </w:rPr>
                    <w:t>Integrante Requisitante</w:t>
                  </w:r>
                </w:p>
              </w:tc>
              <w:tc>
                <w:tcPr>
                  <w:tcW w:w="4044" w:type="dxa"/>
                </w:tcPr>
                <w:p w14:paraId="2F78F90E" w14:textId="77777777" w:rsidR="00162D1A" w:rsidRPr="009A4D69" w:rsidRDefault="00162D1A" w:rsidP="00162D1A">
                  <w:pPr>
                    <w:snapToGrid w:val="0"/>
                    <w:jc w:val="center"/>
                    <w:rPr>
                      <w:rFonts w:eastAsia="Times New Roman" w:cstheme="minorHAnsi"/>
                      <w:b/>
                      <w:bCs/>
                      <w:sz w:val="24"/>
                      <w:szCs w:val="24"/>
                    </w:rPr>
                  </w:pPr>
                </w:p>
                <w:p w14:paraId="4EF766F3" w14:textId="77777777" w:rsidR="00162D1A" w:rsidRPr="009A4D69" w:rsidRDefault="00162D1A" w:rsidP="00162D1A">
                  <w:pPr>
                    <w:snapToGrid w:val="0"/>
                    <w:jc w:val="center"/>
                    <w:rPr>
                      <w:rFonts w:eastAsia="Times New Roman" w:cstheme="minorHAnsi"/>
                      <w:b/>
                      <w:bCs/>
                      <w:sz w:val="24"/>
                      <w:szCs w:val="24"/>
                    </w:rPr>
                  </w:pPr>
                </w:p>
                <w:p w14:paraId="04356274" w14:textId="77777777" w:rsidR="00162D1A" w:rsidRPr="009A4D69" w:rsidRDefault="00162D1A" w:rsidP="00162D1A">
                  <w:pPr>
                    <w:snapToGrid w:val="0"/>
                    <w:jc w:val="center"/>
                    <w:rPr>
                      <w:rFonts w:eastAsia="Times New Roman" w:cstheme="minorHAnsi"/>
                      <w:b/>
                      <w:bCs/>
                      <w:sz w:val="24"/>
                      <w:szCs w:val="24"/>
                    </w:rPr>
                  </w:pPr>
                </w:p>
                <w:p w14:paraId="0F0EBE61" w14:textId="77777777" w:rsidR="00162D1A" w:rsidRPr="009A4D69" w:rsidRDefault="00162D1A" w:rsidP="00162D1A">
                  <w:pPr>
                    <w:snapToGrid w:val="0"/>
                    <w:jc w:val="center"/>
                    <w:rPr>
                      <w:rFonts w:eastAsia="Times New Roman" w:cstheme="minorHAnsi"/>
                      <w:b/>
                      <w:bCs/>
                      <w:sz w:val="24"/>
                      <w:szCs w:val="24"/>
                    </w:rPr>
                  </w:pPr>
                </w:p>
                <w:p w14:paraId="43AA5898" w14:textId="77777777" w:rsidR="00162D1A" w:rsidRPr="009A4D69" w:rsidRDefault="00162D1A" w:rsidP="00162D1A">
                  <w:pPr>
                    <w:pStyle w:val="Default"/>
                    <w:jc w:val="center"/>
                    <w:rPr>
                      <w:rFonts w:asciiTheme="minorHAnsi" w:eastAsiaTheme="minorHAnsi" w:hAnsiTheme="minorHAnsi" w:cstheme="minorHAnsi"/>
                      <w:color w:val="auto"/>
                    </w:rPr>
                  </w:pPr>
                  <w:r w:rsidRPr="009A4D69">
                    <w:rPr>
                      <w:rFonts w:asciiTheme="minorHAnsi" w:hAnsiTheme="minorHAnsi" w:cstheme="minorHAnsi"/>
                      <w:b/>
                      <w:bCs/>
                      <w:color w:val="auto"/>
                    </w:rPr>
                    <w:t>Luiz Felipe Mendes de Araujo</w:t>
                  </w:r>
                </w:p>
                <w:p w14:paraId="4B9DD1A1" w14:textId="7FA75B83" w:rsidR="00162D1A" w:rsidRPr="009A4D69" w:rsidRDefault="00162D1A" w:rsidP="00162D1A">
                  <w:pPr>
                    <w:jc w:val="center"/>
                    <w:rPr>
                      <w:rFonts w:cstheme="minorHAnsi"/>
                      <w:sz w:val="24"/>
                      <w:szCs w:val="24"/>
                    </w:rPr>
                  </w:pPr>
                  <w:r w:rsidRPr="009A4D69">
                    <w:rPr>
                      <w:rFonts w:cstheme="minorHAnsi"/>
                      <w:sz w:val="24"/>
                      <w:szCs w:val="24"/>
                    </w:rPr>
                    <w:t xml:space="preserve">Gerente Regional de Administração e Pessoas </w:t>
                  </w:r>
                  <w:r w:rsidR="007C3AC7">
                    <w:rPr>
                      <w:rFonts w:cstheme="minorHAnsi"/>
                      <w:sz w:val="24"/>
                      <w:szCs w:val="24"/>
                    </w:rPr>
                    <w:t>–</w:t>
                  </w:r>
                  <w:r w:rsidRPr="009A4D69">
                    <w:rPr>
                      <w:rFonts w:cstheme="minorHAnsi"/>
                      <w:sz w:val="24"/>
                      <w:szCs w:val="24"/>
                    </w:rPr>
                    <w:t xml:space="preserve"> RJ</w:t>
                  </w:r>
                </w:p>
              </w:tc>
            </w:tr>
          </w:tbl>
          <w:p w14:paraId="69A4E2C2" w14:textId="2197544E" w:rsidR="00E524B1" w:rsidRPr="006C23A3" w:rsidRDefault="00E524B1" w:rsidP="00162D1A">
            <w:pPr>
              <w:pStyle w:val="Contedodatabela"/>
              <w:spacing w:after="0" w:line="240" w:lineRule="auto"/>
              <w:contextualSpacing/>
              <w:rPr>
                <w:rFonts w:asciiTheme="minorHAnsi" w:hAnsiTheme="minorHAnsi" w:cstheme="minorHAnsi"/>
              </w:rPr>
            </w:pPr>
          </w:p>
        </w:tc>
      </w:tr>
    </w:tbl>
    <w:p w14:paraId="26586BD9" w14:textId="77777777" w:rsidR="00E524B1" w:rsidRPr="006C23A3" w:rsidRDefault="00E524B1" w:rsidP="006C23A3">
      <w:pPr>
        <w:spacing w:after="0" w:line="240" w:lineRule="auto"/>
        <w:contextualSpacing/>
        <w:rPr>
          <w:rFonts w:cstheme="minorHAnsi"/>
          <w:sz w:val="24"/>
          <w:szCs w:val="24"/>
        </w:rPr>
      </w:pPr>
    </w:p>
    <w:tbl>
      <w:tblPr>
        <w:tblW w:w="0" w:type="auto"/>
        <w:tblInd w:w="-3" w:type="dxa"/>
        <w:tblBorders>
          <w:top w:val="single" w:sz="2" w:space="0" w:color="008000"/>
          <w:left w:val="single" w:sz="2" w:space="0" w:color="008000"/>
          <w:bottom w:val="single" w:sz="4" w:space="0" w:color="00000A"/>
          <w:right w:val="single" w:sz="2" w:space="0" w:color="008000"/>
          <w:insideH w:val="single" w:sz="4" w:space="0" w:color="00000A"/>
          <w:insideV w:val="single" w:sz="2" w:space="0" w:color="008000"/>
        </w:tblBorders>
        <w:tblCellMar>
          <w:top w:w="55" w:type="dxa"/>
          <w:left w:w="46" w:type="dxa"/>
          <w:bottom w:w="55" w:type="dxa"/>
          <w:right w:w="55" w:type="dxa"/>
        </w:tblCellMar>
        <w:tblLook w:val="04A0" w:firstRow="1" w:lastRow="0" w:firstColumn="1" w:lastColumn="0" w:noHBand="0" w:noVBand="1"/>
      </w:tblPr>
      <w:tblGrid>
        <w:gridCol w:w="8501"/>
      </w:tblGrid>
      <w:tr w:rsidR="00E524B1" w:rsidRPr="006C23A3" w14:paraId="6CA7E7AD" w14:textId="77777777" w:rsidTr="00F765A5">
        <w:tc>
          <w:tcPr>
            <w:tcW w:w="8501" w:type="dxa"/>
            <w:tcBorders>
              <w:top w:val="single" w:sz="2" w:space="0" w:color="008000"/>
              <w:left w:val="single" w:sz="2" w:space="0" w:color="008000"/>
              <w:bottom w:val="single" w:sz="4" w:space="0" w:color="00000A"/>
              <w:right w:val="single" w:sz="2" w:space="0" w:color="008000"/>
            </w:tcBorders>
            <w:shd w:val="clear" w:color="auto" w:fill="1F3394"/>
            <w:tcMar>
              <w:left w:w="46" w:type="dxa"/>
            </w:tcMar>
          </w:tcPr>
          <w:p w14:paraId="292E34AF" w14:textId="77777777" w:rsidR="00E524B1" w:rsidRPr="006C23A3" w:rsidRDefault="00E524B1" w:rsidP="006C23A3">
            <w:pPr>
              <w:pStyle w:val="Contedodatabela"/>
              <w:spacing w:after="0" w:line="240" w:lineRule="auto"/>
              <w:contextualSpacing/>
              <w:rPr>
                <w:rFonts w:asciiTheme="minorHAnsi" w:hAnsiTheme="minorHAnsi" w:cstheme="minorHAnsi"/>
                <w:b/>
                <w:bCs/>
                <w:color w:val="1F3394"/>
              </w:rPr>
            </w:pPr>
            <w:r w:rsidRPr="006C23A3">
              <w:rPr>
                <w:rFonts w:asciiTheme="minorHAnsi" w:hAnsiTheme="minorHAnsi" w:cstheme="minorHAnsi"/>
                <w:b/>
                <w:bCs/>
                <w:color w:val="FFFFFF" w:themeColor="background1"/>
              </w:rPr>
              <w:t xml:space="preserve">Aprovação da </w:t>
            </w:r>
            <w:r w:rsidRPr="006C23A3">
              <w:rPr>
                <w:rFonts w:asciiTheme="minorHAnsi" w:hAnsiTheme="minorHAnsi" w:cstheme="minorHAnsi"/>
                <w:b/>
                <w:bCs/>
                <w:color w:val="FFFFFF" w:themeColor="background1"/>
                <w:shd w:val="clear" w:color="auto" w:fill="1F3394"/>
              </w:rPr>
              <w:t>Autoridade Competente:</w:t>
            </w:r>
          </w:p>
        </w:tc>
      </w:tr>
      <w:tr w:rsidR="00E524B1" w:rsidRPr="006C23A3" w14:paraId="50350F80" w14:textId="77777777" w:rsidTr="0035066F">
        <w:tc>
          <w:tcPr>
            <w:tcW w:w="8501" w:type="dxa"/>
            <w:tcBorders>
              <w:top w:val="single" w:sz="4" w:space="0" w:color="00000A"/>
              <w:left w:val="single" w:sz="4" w:space="0" w:color="1F497D"/>
              <w:bottom w:val="single" w:sz="4" w:space="0" w:color="1F497D"/>
              <w:right w:val="single" w:sz="4" w:space="0" w:color="1F497D"/>
            </w:tcBorders>
            <w:shd w:val="clear" w:color="auto" w:fill="FFFFFF" w:themeFill="background1"/>
            <w:tcMar>
              <w:left w:w="40" w:type="dxa"/>
            </w:tcMar>
          </w:tcPr>
          <w:p w14:paraId="6D9D8717" w14:textId="77777777" w:rsidR="00E524B1" w:rsidRDefault="00E524B1" w:rsidP="006C23A3">
            <w:pPr>
              <w:spacing w:after="0" w:line="240" w:lineRule="auto"/>
              <w:contextualSpacing/>
              <w:jc w:val="center"/>
              <w:rPr>
                <w:rFonts w:cstheme="minorHAnsi"/>
                <w:sz w:val="24"/>
                <w:szCs w:val="24"/>
              </w:rPr>
            </w:pPr>
          </w:p>
          <w:p w14:paraId="7F3F12A7" w14:textId="77777777" w:rsidR="00162D1A" w:rsidRPr="009A4D69" w:rsidRDefault="00162D1A" w:rsidP="006C23A3">
            <w:pPr>
              <w:spacing w:after="0" w:line="240" w:lineRule="auto"/>
              <w:contextualSpacing/>
              <w:jc w:val="center"/>
              <w:rPr>
                <w:rFonts w:cstheme="minorHAnsi"/>
                <w:sz w:val="24"/>
                <w:szCs w:val="24"/>
              </w:rPr>
            </w:pPr>
          </w:p>
          <w:p w14:paraId="040AA8D4" w14:textId="77777777" w:rsidR="00162D1A" w:rsidRDefault="00162D1A" w:rsidP="006C23A3">
            <w:pPr>
              <w:spacing w:after="0" w:line="240" w:lineRule="auto"/>
              <w:contextualSpacing/>
              <w:jc w:val="center"/>
              <w:rPr>
                <w:rFonts w:cstheme="minorHAnsi"/>
                <w:sz w:val="24"/>
                <w:szCs w:val="24"/>
              </w:rPr>
            </w:pPr>
          </w:p>
          <w:p w14:paraId="25F0C69C" w14:textId="77777777" w:rsidR="009A4D69" w:rsidRPr="009A4D69" w:rsidRDefault="009A4D69" w:rsidP="006C23A3">
            <w:pPr>
              <w:spacing w:after="0" w:line="240" w:lineRule="auto"/>
              <w:contextualSpacing/>
              <w:jc w:val="center"/>
              <w:rPr>
                <w:rFonts w:cstheme="minorHAnsi"/>
                <w:sz w:val="24"/>
                <w:szCs w:val="24"/>
              </w:rPr>
            </w:pPr>
          </w:p>
          <w:p w14:paraId="45CF5982" w14:textId="77777777" w:rsidR="00515EAE" w:rsidRPr="000E2E7D" w:rsidRDefault="00515EAE" w:rsidP="00515EAE">
            <w:pPr>
              <w:spacing w:after="0" w:line="240" w:lineRule="auto"/>
              <w:jc w:val="center"/>
              <w:rPr>
                <w:rFonts w:cstheme="minorHAnsi"/>
                <w:b/>
                <w:bCs/>
                <w:sz w:val="23"/>
                <w:szCs w:val="23"/>
              </w:rPr>
            </w:pPr>
            <w:r w:rsidRPr="000E2E7D">
              <w:rPr>
                <w:rFonts w:cstheme="minorHAnsi"/>
                <w:b/>
                <w:bCs/>
                <w:sz w:val="23"/>
                <w:szCs w:val="23"/>
              </w:rPr>
              <w:t>Luiz Fernando Ferreira Magalhães</w:t>
            </w:r>
          </w:p>
          <w:p w14:paraId="3EA9A962" w14:textId="77777777" w:rsidR="00515EAE" w:rsidRPr="000E2E7D" w:rsidRDefault="00515EAE" w:rsidP="00515EAE">
            <w:pPr>
              <w:spacing w:after="0" w:line="240" w:lineRule="auto"/>
              <w:jc w:val="center"/>
              <w:rPr>
                <w:rFonts w:cstheme="minorHAnsi"/>
                <w:sz w:val="23"/>
                <w:szCs w:val="23"/>
              </w:rPr>
            </w:pPr>
            <w:r w:rsidRPr="000E2E7D">
              <w:rPr>
                <w:rFonts w:cstheme="minorHAnsi"/>
                <w:sz w:val="23"/>
                <w:szCs w:val="23"/>
              </w:rPr>
              <w:t>Chefe de Gabinete</w:t>
            </w:r>
          </w:p>
          <w:p w14:paraId="0DD3E501" w14:textId="77777777" w:rsidR="00515EAE" w:rsidRPr="000E2E7D" w:rsidRDefault="00515EAE" w:rsidP="00515EAE">
            <w:pPr>
              <w:spacing w:after="0" w:line="240" w:lineRule="auto"/>
              <w:jc w:val="center"/>
              <w:rPr>
                <w:rFonts w:cstheme="minorHAnsi"/>
                <w:sz w:val="23"/>
                <w:szCs w:val="23"/>
              </w:rPr>
            </w:pPr>
            <w:r w:rsidRPr="000E2E7D">
              <w:rPr>
                <w:rFonts w:cstheme="minorHAnsi"/>
                <w:sz w:val="23"/>
                <w:szCs w:val="23"/>
              </w:rPr>
              <w:t>Diretora de Administração, Finanças e Pessoas – DIAFI</w:t>
            </w:r>
          </w:p>
          <w:p w14:paraId="2DD14446" w14:textId="15050705" w:rsidR="00E524B1" w:rsidRPr="006C23A3" w:rsidRDefault="00515EAE" w:rsidP="00515EAE">
            <w:pPr>
              <w:spacing w:after="0" w:line="240" w:lineRule="auto"/>
              <w:jc w:val="center"/>
              <w:rPr>
                <w:rFonts w:cstheme="minorHAnsi"/>
                <w:sz w:val="24"/>
                <w:szCs w:val="24"/>
              </w:rPr>
            </w:pPr>
            <w:r w:rsidRPr="000E2E7D">
              <w:rPr>
                <w:rFonts w:cstheme="minorHAnsi"/>
                <w:sz w:val="23"/>
                <w:szCs w:val="23"/>
              </w:rPr>
              <w:t>OS/DIAFI n° 337/2024</w:t>
            </w:r>
          </w:p>
        </w:tc>
      </w:tr>
    </w:tbl>
    <w:p w14:paraId="0C303633" w14:textId="77777777" w:rsidR="00220FBF" w:rsidRPr="00D514EB" w:rsidRDefault="00220FBF">
      <w:pPr>
        <w:rPr>
          <w:rFonts w:cstheme="minorHAnsi"/>
          <w:sz w:val="24"/>
          <w:szCs w:val="24"/>
        </w:rPr>
      </w:pPr>
    </w:p>
    <w:sectPr w:rsidR="00220FBF" w:rsidRPr="00D514EB" w:rsidSect="00AC37AA">
      <w:headerReference w:type="default" r:id="rId10"/>
      <w:pgSz w:w="11906" w:h="16838"/>
      <w:pgMar w:top="2519"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12BB7" w14:textId="77777777" w:rsidR="00AC37AA" w:rsidRDefault="00AC37AA" w:rsidP="00BF35B3">
      <w:pPr>
        <w:spacing w:after="0" w:line="240" w:lineRule="auto"/>
      </w:pPr>
      <w:r>
        <w:separator/>
      </w:r>
    </w:p>
  </w:endnote>
  <w:endnote w:type="continuationSeparator" w:id="0">
    <w:p w14:paraId="541CBC6C" w14:textId="77777777" w:rsidR="00AC37AA" w:rsidRDefault="00AC37AA" w:rsidP="00BF35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Open Sans">
    <w:charset w:val="00"/>
    <w:family w:val="swiss"/>
    <w:pitch w:val="variable"/>
    <w:sig w:usb0="E00002EF" w:usb1="4000205B" w:usb2="00000028" w:usb3="00000000" w:csb0="0000019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984CE" w14:textId="77777777" w:rsidR="00AC37AA" w:rsidRDefault="00AC37AA" w:rsidP="00BF35B3">
      <w:pPr>
        <w:spacing w:after="0" w:line="240" w:lineRule="auto"/>
      </w:pPr>
      <w:r>
        <w:separator/>
      </w:r>
    </w:p>
  </w:footnote>
  <w:footnote w:type="continuationSeparator" w:id="0">
    <w:p w14:paraId="32CA737B" w14:textId="77777777" w:rsidR="00AC37AA" w:rsidRDefault="00AC37AA" w:rsidP="00BF35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5B8F2" w14:textId="77777777" w:rsidR="00BF35B3" w:rsidRDefault="00BF35B3">
    <w:pPr>
      <w:pStyle w:val="Cabealho"/>
    </w:pPr>
    <w:r>
      <w:rPr>
        <w:noProof/>
        <w:lang w:eastAsia="pt-BR"/>
      </w:rPr>
      <w:drawing>
        <wp:anchor distT="0" distB="0" distL="0" distR="0" simplePos="0" relativeHeight="251659264" behindDoc="1" locked="0" layoutInCell="1" allowOverlap="1" wp14:anchorId="31085DC4" wp14:editId="2901E57F">
          <wp:simplePos x="0" y="0"/>
          <wp:positionH relativeFrom="page">
            <wp:posOffset>323850</wp:posOffset>
          </wp:positionH>
          <wp:positionV relativeFrom="page">
            <wp:posOffset>73025</wp:posOffset>
          </wp:positionV>
          <wp:extent cx="7387109" cy="10684142"/>
          <wp:effectExtent l="0" t="0" r="4445" b="3175"/>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7387109" cy="10684142"/>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87007"/>
    <w:multiLevelType w:val="hybridMultilevel"/>
    <w:tmpl w:val="89AC1C8E"/>
    <w:lvl w:ilvl="0" w:tplc="76749B68">
      <w:start w:val="1"/>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 w15:restartNumberingAfterBreak="0">
    <w:nsid w:val="05ED08B3"/>
    <w:multiLevelType w:val="hybridMultilevel"/>
    <w:tmpl w:val="BAA4C792"/>
    <w:lvl w:ilvl="0" w:tplc="93E0A42A">
      <w:start w:val="1"/>
      <w:numFmt w:val="decimal"/>
      <w:lvlText w:val="%1."/>
      <w:lvlJc w:val="left"/>
      <w:pPr>
        <w:ind w:left="1080" w:hanging="360"/>
      </w:pPr>
      <w:rPr>
        <w:rFonts w:ascii="Liberation Serif" w:hAnsi="Liberation Serif" w:hint="default"/>
        <w:color w:val="00000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8931190"/>
    <w:multiLevelType w:val="hybridMultilevel"/>
    <w:tmpl w:val="0A8E563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FE507C6"/>
    <w:multiLevelType w:val="multilevel"/>
    <w:tmpl w:val="EAAE9F48"/>
    <w:lvl w:ilvl="0">
      <w:start w:val="1"/>
      <w:numFmt w:val="bullet"/>
      <w:lvlText w:val=""/>
      <w:lvlJc w:val="left"/>
      <w:pPr>
        <w:tabs>
          <w:tab w:val="num" w:pos="780"/>
        </w:tabs>
        <w:ind w:left="780" w:hanging="360"/>
      </w:pPr>
      <w:rPr>
        <w:rFonts w:ascii="Symbol" w:hAnsi="Symbol" w:cs="Symbol" w:hint="default"/>
      </w:rPr>
    </w:lvl>
    <w:lvl w:ilvl="1">
      <w:start w:val="1"/>
      <w:numFmt w:val="bullet"/>
      <w:lvlText w:val="◦"/>
      <w:lvlJc w:val="left"/>
      <w:pPr>
        <w:tabs>
          <w:tab w:val="num" w:pos="1140"/>
        </w:tabs>
        <w:ind w:left="1140" w:hanging="360"/>
      </w:pPr>
      <w:rPr>
        <w:rFonts w:ascii="OpenSymbol" w:hAnsi="OpenSymbol" w:cs="OpenSymbol" w:hint="default"/>
      </w:rPr>
    </w:lvl>
    <w:lvl w:ilvl="2">
      <w:start w:val="1"/>
      <w:numFmt w:val="bullet"/>
      <w:lvlText w:val="▪"/>
      <w:lvlJc w:val="left"/>
      <w:pPr>
        <w:tabs>
          <w:tab w:val="num" w:pos="1500"/>
        </w:tabs>
        <w:ind w:left="1500" w:hanging="360"/>
      </w:pPr>
      <w:rPr>
        <w:rFonts w:ascii="OpenSymbol" w:hAnsi="OpenSymbol" w:cs="OpenSymbol" w:hint="default"/>
      </w:rPr>
    </w:lvl>
    <w:lvl w:ilvl="3">
      <w:start w:val="1"/>
      <w:numFmt w:val="bullet"/>
      <w:lvlText w:val=""/>
      <w:lvlJc w:val="left"/>
      <w:pPr>
        <w:tabs>
          <w:tab w:val="num" w:pos="1860"/>
        </w:tabs>
        <w:ind w:left="1860" w:hanging="360"/>
      </w:pPr>
      <w:rPr>
        <w:rFonts w:ascii="Symbol" w:hAnsi="Symbol" w:cs="Symbol" w:hint="default"/>
      </w:rPr>
    </w:lvl>
    <w:lvl w:ilvl="4">
      <w:start w:val="1"/>
      <w:numFmt w:val="bullet"/>
      <w:lvlText w:val="◦"/>
      <w:lvlJc w:val="left"/>
      <w:pPr>
        <w:tabs>
          <w:tab w:val="num" w:pos="2220"/>
        </w:tabs>
        <w:ind w:left="2220" w:hanging="360"/>
      </w:pPr>
      <w:rPr>
        <w:rFonts w:ascii="OpenSymbol" w:hAnsi="OpenSymbol" w:cs="OpenSymbol" w:hint="default"/>
      </w:rPr>
    </w:lvl>
    <w:lvl w:ilvl="5">
      <w:start w:val="1"/>
      <w:numFmt w:val="bullet"/>
      <w:lvlText w:val="▪"/>
      <w:lvlJc w:val="left"/>
      <w:pPr>
        <w:tabs>
          <w:tab w:val="num" w:pos="2580"/>
        </w:tabs>
        <w:ind w:left="2580" w:hanging="360"/>
      </w:pPr>
      <w:rPr>
        <w:rFonts w:ascii="OpenSymbol" w:hAnsi="OpenSymbol" w:cs="OpenSymbol" w:hint="default"/>
      </w:rPr>
    </w:lvl>
    <w:lvl w:ilvl="6">
      <w:start w:val="1"/>
      <w:numFmt w:val="bullet"/>
      <w:lvlText w:val=""/>
      <w:lvlJc w:val="left"/>
      <w:pPr>
        <w:tabs>
          <w:tab w:val="num" w:pos="2940"/>
        </w:tabs>
        <w:ind w:left="2940" w:hanging="360"/>
      </w:pPr>
      <w:rPr>
        <w:rFonts w:ascii="Symbol" w:hAnsi="Symbol" w:cs="Symbol" w:hint="default"/>
      </w:rPr>
    </w:lvl>
    <w:lvl w:ilvl="7">
      <w:start w:val="1"/>
      <w:numFmt w:val="bullet"/>
      <w:lvlText w:val="◦"/>
      <w:lvlJc w:val="left"/>
      <w:pPr>
        <w:tabs>
          <w:tab w:val="num" w:pos="3300"/>
        </w:tabs>
        <w:ind w:left="3300" w:hanging="360"/>
      </w:pPr>
      <w:rPr>
        <w:rFonts w:ascii="OpenSymbol" w:hAnsi="OpenSymbol" w:cs="OpenSymbol" w:hint="default"/>
      </w:rPr>
    </w:lvl>
    <w:lvl w:ilvl="8">
      <w:start w:val="1"/>
      <w:numFmt w:val="bullet"/>
      <w:lvlText w:val="▪"/>
      <w:lvlJc w:val="left"/>
      <w:pPr>
        <w:tabs>
          <w:tab w:val="num" w:pos="3660"/>
        </w:tabs>
        <w:ind w:left="3660" w:hanging="360"/>
      </w:pPr>
      <w:rPr>
        <w:rFonts w:ascii="OpenSymbol" w:hAnsi="OpenSymbol" w:cs="OpenSymbol" w:hint="default"/>
      </w:rPr>
    </w:lvl>
  </w:abstractNum>
  <w:abstractNum w:abstractNumId="4" w15:restartNumberingAfterBreak="0">
    <w:nsid w:val="11176556"/>
    <w:multiLevelType w:val="hybridMultilevel"/>
    <w:tmpl w:val="F1F25B66"/>
    <w:lvl w:ilvl="0" w:tplc="3D94AB38">
      <w:start w:val="2"/>
      <w:numFmt w:val="bullet"/>
      <w:lvlText w:val=""/>
      <w:lvlJc w:val="left"/>
      <w:pPr>
        <w:ind w:left="1080" w:hanging="360"/>
      </w:pPr>
      <w:rPr>
        <w:rFonts w:ascii="Wingdings" w:eastAsia="SimSun" w:hAnsi="Wingdings" w:cstheme="minorHAnsi"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5" w15:restartNumberingAfterBreak="0">
    <w:nsid w:val="112C6F00"/>
    <w:multiLevelType w:val="hybridMultilevel"/>
    <w:tmpl w:val="EA10EAB8"/>
    <w:lvl w:ilvl="0" w:tplc="0416000F">
      <w:start w:val="3"/>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6" w15:restartNumberingAfterBreak="0">
    <w:nsid w:val="1D532E5E"/>
    <w:multiLevelType w:val="hybridMultilevel"/>
    <w:tmpl w:val="A1C8EEBC"/>
    <w:lvl w:ilvl="0" w:tplc="04160013">
      <w:start w:val="1"/>
      <w:numFmt w:val="upperRoman"/>
      <w:lvlText w:val="%1."/>
      <w:lvlJc w:val="right"/>
      <w:pPr>
        <w:ind w:left="2484" w:hanging="360"/>
      </w:pPr>
      <w:rPr>
        <w:rFonts w:hint="default"/>
        <w:b/>
        <w:bCs/>
      </w:rPr>
    </w:lvl>
    <w:lvl w:ilvl="1" w:tplc="04160019" w:tentative="1">
      <w:start w:val="1"/>
      <w:numFmt w:val="lowerLetter"/>
      <w:lvlText w:val="%2."/>
      <w:lvlJc w:val="left"/>
      <w:pPr>
        <w:ind w:left="3204" w:hanging="360"/>
      </w:pPr>
    </w:lvl>
    <w:lvl w:ilvl="2" w:tplc="0416001B" w:tentative="1">
      <w:start w:val="1"/>
      <w:numFmt w:val="lowerRoman"/>
      <w:lvlText w:val="%3."/>
      <w:lvlJc w:val="right"/>
      <w:pPr>
        <w:ind w:left="3924" w:hanging="180"/>
      </w:pPr>
    </w:lvl>
    <w:lvl w:ilvl="3" w:tplc="0416000F" w:tentative="1">
      <w:start w:val="1"/>
      <w:numFmt w:val="decimal"/>
      <w:lvlText w:val="%4."/>
      <w:lvlJc w:val="left"/>
      <w:pPr>
        <w:ind w:left="4644" w:hanging="360"/>
      </w:pPr>
    </w:lvl>
    <w:lvl w:ilvl="4" w:tplc="04160019" w:tentative="1">
      <w:start w:val="1"/>
      <w:numFmt w:val="lowerLetter"/>
      <w:lvlText w:val="%5."/>
      <w:lvlJc w:val="left"/>
      <w:pPr>
        <w:ind w:left="5364" w:hanging="360"/>
      </w:pPr>
    </w:lvl>
    <w:lvl w:ilvl="5" w:tplc="0416001B" w:tentative="1">
      <w:start w:val="1"/>
      <w:numFmt w:val="lowerRoman"/>
      <w:lvlText w:val="%6."/>
      <w:lvlJc w:val="right"/>
      <w:pPr>
        <w:ind w:left="6084" w:hanging="180"/>
      </w:pPr>
    </w:lvl>
    <w:lvl w:ilvl="6" w:tplc="0416000F" w:tentative="1">
      <w:start w:val="1"/>
      <w:numFmt w:val="decimal"/>
      <w:lvlText w:val="%7."/>
      <w:lvlJc w:val="left"/>
      <w:pPr>
        <w:ind w:left="6804" w:hanging="360"/>
      </w:pPr>
    </w:lvl>
    <w:lvl w:ilvl="7" w:tplc="04160019" w:tentative="1">
      <w:start w:val="1"/>
      <w:numFmt w:val="lowerLetter"/>
      <w:lvlText w:val="%8."/>
      <w:lvlJc w:val="left"/>
      <w:pPr>
        <w:ind w:left="7524" w:hanging="360"/>
      </w:pPr>
    </w:lvl>
    <w:lvl w:ilvl="8" w:tplc="0416001B" w:tentative="1">
      <w:start w:val="1"/>
      <w:numFmt w:val="lowerRoman"/>
      <w:lvlText w:val="%9."/>
      <w:lvlJc w:val="right"/>
      <w:pPr>
        <w:ind w:left="8244" w:hanging="180"/>
      </w:pPr>
    </w:lvl>
  </w:abstractNum>
  <w:abstractNum w:abstractNumId="7" w15:restartNumberingAfterBreak="0">
    <w:nsid w:val="21BA1610"/>
    <w:multiLevelType w:val="hybridMultilevel"/>
    <w:tmpl w:val="4F0CCD42"/>
    <w:lvl w:ilvl="0" w:tplc="72D48DD2">
      <w:start w:val="1"/>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8" w15:restartNumberingAfterBreak="0">
    <w:nsid w:val="220541A5"/>
    <w:multiLevelType w:val="hybridMultilevel"/>
    <w:tmpl w:val="3EF8430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22F1DB7"/>
    <w:multiLevelType w:val="hybridMultilevel"/>
    <w:tmpl w:val="BBA08340"/>
    <w:lvl w:ilvl="0" w:tplc="A88A354A">
      <w:start w:val="1"/>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0" w15:restartNumberingAfterBreak="0">
    <w:nsid w:val="22375490"/>
    <w:multiLevelType w:val="multilevel"/>
    <w:tmpl w:val="9E6AF4D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1" w15:restartNumberingAfterBreak="0">
    <w:nsid w:val="22BA7D62"/>
    <w:multiLevelType w:val="multilevel"/>
    <w:tmpl w:val="D93EB87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2" w15:restartNumberingAfterBreak="0">
    <w:nsid w:val="256555A5"/>
    <w:multiLevelType w:val="multilevel"/>
    <w:tmpl w:val="A262257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3" w15:restartNumberingAfterBreak="0">
    <w:nsid w:val="25706DE2"/>
    <w:multiLevelType w:val="hybridMultilevel"/>
    <w:tmpl w:val="17128654"/>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9573888"/>
    <w:multiLevelType w:val="multilevel"/>
    <w:tmpl w:val="176E4B0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5" w15:restartNumberingAfterBreak="0">
    <w:nsid w:val="2A0C44C8"/>
    <w:multiLevelType w:val="hybridMultilevel"/>
    <w:tmpl w:val="75EC55C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2AB75C6A"/>
    <w:multiLevelType w:val="hybridMultilevel"/>
    <w:tmpl w:val="D3A850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2BDA184B"/>
    <w:multiLevelType w:val="hybridMultilevel"/>
    <w:tmpl w:val="5DCA68F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2DAB2375"/>
    <w:multiLevelType w:val="hybridMultilevel"/>
    <w:tmpl w:val="5CE2A680"/>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9" w15:restartNumberingAfterBreak="0">
    <w:nsid w:val="30055AB9"/>
    <w:multiLevelType w:val="multilevel"/>
    <w:tmpl w:val="8D28E2E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0" w15:restartNumberingAfterBreak="0">
    <w:nsid w:val="3360312B"/>
    <w:multiLevelType w:val="hybridMultilevel"/>
    <w:tmpl w:val="5804F36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9717448"/>
    <w:multiLevelType w:val="hybridMultilevel"/>
    <w:tmpl w:val="F872E14E"/>
    <w:lvl w:ilvl="0" w:tplc="06146E62">
      <w:start w:val="1"/>
      <w:numFmt w:val="decimal"/>
      <w:lvlText w:val="%1."/>
      <w:lvlJc w:val="left"/>
      <w:rPr>
        <w:rFonts w:ascii="Calibri" w:eastAsia="SimSun" w:hAnsi="Calibri" w:cs="Calibri" w:hint="default"/>
        <w:b/>
        <w:color w:val="00000A"/>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2" w15:restartNumberingAfterBreak="0">
    <w:nsid w:val="3B1C5BCF"/>
    <w:multiLevelType w:val="hybridMultilevel"/>
    <w:tmpl w:val="4AA40D2A"/>
    <w:lvl w:ilvl="0" w:tplc="93E0A42A">
      <w:start w:val="1"/>
      <w:numFmt w:val="decimal"/>
      <w:lvlText w:val="%1."/>
      <w:lvlJc w:val="left"/>
      <w:pPr>
        <w:ind w:left="1080" w:hanging="360"/>
      </w:pPr>
      <w:rPr>
        <w:rFonts w:ascii="Liberation Serif" w:hAnsi="Liberation Serif" w:hint="default"/>
        <w:color w:val="00000A"/>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3" w15:restartNumberingAfterBreak="0">
    <w:nsid w:val="3CA01466"/>
    <w:multiLevelType w:val="hybridMultilevel"/>
    <w:tmpl w:val="F5A449BE"/>
    <w:lvl w:ilvl="0" w:tplc="78C20DE2">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4" w15:restartNumberingAfterBreak="0">
    <w:nsid w:val="3F8F21D6"/>
    <w:multiLevelType w:val="multilevel"/>
    <w:tmpl w:val="7320012E"/>
    <w:lvl w:ilvl="0">
      <w:start w:val="1"/>
      <w:numFmt w:val="bullet"/>
      <w:lvlText w:val=""/>
      <w:lvlJc w:val="left"/>
      <w:pPr>
        <w:ind w:left="720" w:hanging="360"/>
      </w:pPr>
      <w:rPr>
        <w:rFonts w:ascii="Symbol" w:hAnsi="Symbol" w:cs="Symbol" w:hint="default"/>
      </w:rPr>
    </w:lvl>
    <w:lvl w:ilvl="1">
      <w:start w:val="1"/>
      <w:numFmt w:val="bullet"/>
      <w:lvlText w:val="◦"/>
      <w:lvlJc w:val="left"/>
      <w:pPr>
        <w:ind w:left="1080" w:hanging="360"/>
      </w:pPr>
      <w:rPr>
        <w:rFonts w:ascii="OpenSymbol" w:hAnsi="OpenSymbol" w:cs="OpenSymbol" w:hint="default"/>
      </w:rPr>
    </w:lvl>
    <w:lvl w:ilvl="2">
      <w:start w:val="1"/>
      <w:numFmt w:val="bullet"/>
      <w:lvlText w:val="▪"/>
      <w:lvlJc w:val="left"/>
      <w:pPr>
        <w:ind w:left="1440" w:hanging="360"/>
      </w:pPr>
      <w:rPr>
        <w:rFonts w:ascii="OpenSymbol" w:hAnsi="OpenSymbol" w:cs="OpenSymbol" w:hint="default"/>
      </w:rPr>
    </w:lvl>
    <w:lvl w:ilvl="3">
      <w:start w:val="1"/>
      <w:numFmt w:val="bullet"/>
      <w:lvlText w:val=""/>
      <w:lvlJc w:val="left"/>
      <w:pPr>
        <w:ind w:left="1800" w:hanging="360"/>
      </w:pPr>
      <w:rPr>
        <w:rFonts w:ascii="Symbol" w:hAnsi="Symbol" w:cs="Symbol" w:hint="default"/>
      </w:rPr>
    </w:lvl>
    <w:lvl w:ilvl="4">
      <w:start w:val="1"/>
      <w:numFmt w:val="bullet"/>
      <w:lvlText w:val="◦"/>
      <w:lvlJc w:val="left"/>
      <w:pPr>
        <w:ind w:left="2160" w:hanging="360"/>
      </w:pPr>
      <w:rPr>
        <w:rFonts w:ascii="OpenSymbol" w:hAnsi="OpenSymbol" w:cs="OpenSymbol" w:hint="default"/>
      </w:rPr>
    </w:lvl>
    <w:lvl w:ilvl="5">
      <w:start w:val="1"/>
      <w:numFmt w:val="bullet"/>
      <w:lvlText w:val="▪"/>
      <w:lvlJc w:val="left"/>
      <w:pPr>
        <w:ind w:left="2520" w:hanging="360"/>
      </w:pPr>
      <w:rPr>
        <w:rFonts w:ascii="OpenSymbol" w:hAnsi="OpenSymbol" w:cs="OpenSymbol" w:hint="default"/>
      </w:rPr>
    </w:lvl>
    <w:lvl w:ilvl="6">
      <w:start w:val="1"/>
      <w:numFmt w:val="bullet"/>
      <w:lvlText w:val=""/>
      <w:lvlJc w:val="left"/>
      <w:pPr>
        <w:ind w:left="2880" w:hanging="360"/>
      </w:pPr>
      <w:rPr>
        <w:rFonts w:ascii="Symbol" w:hAnsi="Symbol" w:cs="Symbol" w:hint="default"/>
      </w:rPr>
    </w:lvl>
    <w:lvl w:ilvl="7">
      <w:start w:val="1"/>
      <w:numFmt w:val="bullet"/>
      <w:lvlText w:val="◦"/>
      <w:lvlJc w:val="left"/>
      <w:pPr>
        <w:ind w:left="3240" w:hanging="360"/>
      </w:pPr>
      <w:rPr>
        <w:rFonts w:ascii="OpenSymbol" w:hAnsi="OpenSymbol" w:cs="OpenSymbol" w:hint="default"/>
      </w:rPr>
    </w:lvl>
    <w:lvl w:ilvl="8">
      <w:start w:val="1"/>
      <w:numFmt w:val="bullet"/>
      <w:lvlText w:val="▪"/>
      <w:lvlJc w:val="left"/>
      <w:pPr>
        <w:ind w:left="3600" w:hanging="360"/>
      </w:pPr>
      <w:rPr>
        <w:rFonts w:ascii="OpenSymbol" w:hAnsi="OpenSymbol" w:cs="OpenSymbol" w:hint="default"/>
      </w:rPr>
    </w:lvl>
  </w:abstractNum>
  <w:abstractNum w:abstractNumId="25" w15:restartNumberingAfterBreak="0">
    <w:nsid w:val="43652B4A"/>
    <w:multiLevelType w:val="hybridMultilevel"/>
    <w:tmpl w:val="9A92678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BA06CAF"/>
    <w:multiLevelType w:val="hybridMultilevel"/>
    <w:tmpl w:val="3B884746"/>
    <w:lvl w:ilvl="0" w:tplc="36721D1C">
      <w:start w:val="1"/>
      <w:numFmt w:val="decimal"/>
      <w:lvlText w:val="%1"/>
      <w:lvlJc w:val="left"/>
      <w:pPr>
        <w:ind w:left="699" w:hanging="360"/>
      </w:pPr>
    </w:lvl>
    <w:lvl w:ilvl="1" w:tplc="04160019">
      <w:start w:val="1"/>
      <w:numFmt w:val="lowerLetter"/>
      <w:lvlText w:val="%2."/>
      <w:lvlJc w:val="left"/>
      <w:pPr>
        <w:ind w:left="1419" w:hanging="360"/>
      </w:pPr>
    </w:lvl>
    <w:lvl w:ilvl="2" w:tplc="0416001B">
      <w:start w:val="1"/>
      <w:numFmt w:val="lowerRoman"/>
      <w:lvlText w:val="%3."/>
      <w:lvlJc w:val="right"/>
      <w:pPr>
        <w:ind w:left="2139" w:hanging="180"/>
      </w:pPr>
    </w:lvl>
    <w:lvl w:ilvl="3" w:tplc="0416000F">
      <w:start w:val="1"/>
      <w:numFmt w:val="decimal"/>
      <w:lvlText w:val="%4."/>
      <w:lvlJc w:val="left"/>
      <w:pPr>
        <w:ind w:left="2859" w:hanging="360"/>
      </w:pPr>
    </w:lvl>
    <w:lvl w:ilvl="4" w:tplc="04160019">
      <w:start w:val="1"/>
      <w:numFmt w:val="lowerLetter"/>
      <w:lvlText w:val="%5."/>
      <w:lvlJc w:val="left"/>
      <w:pPr>
        <w:ind w:left="3579" w:hanging="360"/>
      </w:pPr>
    </w:lvl>
    <w:lvl w:ilvl="5" w:tplc="0416001B">
      <w:start w:val="1"/>
      <w:numFmt w:val="lowerRoman"/>
      <w:lvlText w:val="%6."/>
      <w:lvlJc w:val="right"/>
      <w:pPr>
        <w:ind w:left="4299" w:hanging="180"/>
      </w:pPr>
    </w:lvl>
    <w:lvl w:ilvl="6" w:tplc="0416000F">
      <w:start w:val="1"/>
      <w:numFmt w:val="decimal"/>
      <w:lvlText w:val="%7."/>
      <w:lvlJc w:val="left"/>
      <w:pPr>
        <w:ind w:left="5019" w:hanging="360"/>
      </w:pPr>
    </w:lvl>
    <w:lvl w:ilvl="7" w:tplc="04160019">
      <w:start w:val="1"/>
      <w:numFmt w:val="lowerLetter"/>
      <w:lvlText w:val="%8."/>
      <w:lvlJc w:val="left"/>
      <w:pPr>
        <w:ind w:left="5739" w:hanging="360"/>
      </w:pPr>
    </w:lvl>
    <w:lvl w:ilvl="8" w:tplc="0416001B">
      <w:start w:val="1"/>
      <w:numFmt w:val="lowerRoman"/>
      <w:lvlText w:val="%9."/>
      <w:lvlJc w:val="right"/>
      <w:pPr>
        <w:ind w:left="6459" w:hanging="180"/>
      </w:pPr>
    </w:lvl>
  </w:abstractNum>
  <w:abstractNum w:abstractNumId="27" w15:restartNumberingAfterBreak="0">
    <w:nsid w:val="4C5A6264"/>
    <w:multiLevelType w:val="hybridMultilevel"/>
    <w:tmpl w:val="DE7CD9F2"/>
    <w:lvl w:ilvl="0" w:tplc="60FE6EEC">
      <w:start w:val="1"/>
      <w:numFmt w:val="lowerLetter"/>
      <w:lvlText w:val="%1)"/>
      <w:lvlJc w:val="left"/>
      <w:pPr>
        <w:ind w:left="1080" w:hanging="360"/>
      </w:pPr>
      <w:rPr>
        <w:rFonts w:ascii="Open Sans" w:eastAsia="SimSun" w:hAnsi="Open Sans" w:cs="Mangal" w:hint="default"/>
        <w:sz w:val="20"/>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8" w15:restartNumberingAfterBreak="0">
    <w:nsid w:val="4DBB4B1C"/>
    <w:multiLevelType w:val="hybridMultilevel"/>
    <w:tmpl w:val="BA8E5662"/>
    <w:lvl w:ilvl="0" w:tplc="782E0D66">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4E026CFA"/>
    <w:multiLevelType w:val="hybridMultilevel"/>
    <w:tmpl w:val="F54E529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4E316135"/>
    <w:multiLevelType w:val="hybridMultilevel"/>
    <w:tmpl w:val="507AD25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4E793A01"/>
    <w:multiLevelType w:val="multilevel"/>
    <w:tmpl w:val="08527F8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2" w15:restartNumberingAfterBreak="0">
    <w:nsid w:val="53DF498A"/>
    <w:multiLevelType w:val="multilevel"/>
    <w:tmpl w:val="FA5E6DD0"/>
    <w:lvl w:ilvl="0">
      <w:start w:val="1"/>
      <w:numFmt w:val="bullet"/>
      <w:lvlText w:val=""/>
      <w:lvlJc w:val="left"/>
      <w:pPr>
        <w:ind w:left="720" w:hanging="360"/>
      </w:pPr>
      <w:rPr>
        <w:rFonts w:ascii="Symbol" w:hAnsi="Symbol" w:cs="Symbol" w:hint="default"/>
      </w:rPr>
    </w:lvl>
    <w:lvl w:ilvl="1">
      <w:start w:val="1"/>
      <w:numFmt w:val="bullet"/>
      <w:lvlText w:val="◦"/>
      <w:lvlJc w:val="left"/>
      <w:pPr>
        <w:ind w:left="1080" w:hanging="360"/>
      </w:pPr>
      <w:rPr>
        <w:rFonts w:ascii="OpenSymbol" w:hAnsi="OpenSymbol" w:cs="OpenSymbol" w:hint="default"/>
      </w:rPr>
    </w:lvl>
    <w:lvl w:ilvl="2">
      <w:start w:val="1"/>
      <w:numFmt w:val="bullet"/>
      <w:lvlText w:val="▪"/>
      <w:lvlJc w:val="left"/>
      <w:pPr>
        <w:ind w:left="1440" w:hanging="360"/>
      </w:pPr>
      <w:rPr>
        <w:rFonts w:ascii="OpenSymbol" w:hAnsi="OpenSymbol" w:cs="OpenSymbol" w:hint="default"/>
      </w:rPr>
    </w:lvl>
    <w:lvl w:ilvl="3">
      <w:start w:val="1"/>
      <w:numFmt w:val="bullet"/>
      <w:lvlText w:val=""/>
      <w:lvlJc w:val="left"/>
      <w:pPr>
        <w:ind w:left="1800" w:hanging="360"/>
      </w:pPr>
      <w:rPr>
        <w:rFonts w:ascii="Symbol" w:hAnsi="Symbol" w:cs="Symbol" w:hint="default"/>
      </w:rPr>
    </w:lvl>
    <w:lvl w:ilvl="4">
      <w:start w:val="1"/>
      <w:numFmt w:val="bullet"/>
      <w:lvlText w:val="◦"/>
      <w:lvlJc w:val="left"/>
      <w:pPr>
        <w:ind w:left="2160" w:hanging="360"/>
      </w:pPr>
      <w:rPr>
        <w:rFonts w:ascii="OpenSymbol" w:hAnsi="OpenSymbol" w:cs="OpenSymbol" w:hint="default"/>
      </w:rPr>
    </w:lvl>
    <w:lvl w:ilvl="5">
      <w:start w:val="1"/>
      <w:numFmt w:val="bullet"/>
      <w:lvlText w:val="▪"/>
      <w:lvlJc w:val="left"/>
      <w:pPr>
        <w:ind w:left="2520" w:hanging="360"/>
      </w:pPr>
      <w:rPr>
        <w:rFonts w:ascii="OpenSymbol" w:hAnsi="OpenSymbol" w:cs="OpenSymbol" w:hint="default"/>
      </w:rPr>
    </w:lvl>
    <w:lvl w:ilvl="6">
      <w:start w:val="1"/>
      <w:numFmt w:val="bullet"/>
      <w:lvlText w:val=""/>
      <w:lvlJc w:val="left"/>
      <w:pPr>
        <w:ind w:left="2880" w:hanging="360"/>
      </w:pPr>
      <w:rPr>
        <w:rFonts w:ascii="Symbol" w:hAnsi="Symbol" w:cs="Symbol" w:hint="default"/>
      </w:rPr>
    </w:lvl>
    <w:lvl w:ilvl="7">
      <w:start w:val="1"/>
      <w:numFmt w:val="bullet"/>
      <w:lvlText w:val="◦"/>
      <w:lvlJc w:val="left"/>
      <w:pPr>
        <w:ind w:left="3240" w:hanging="360"/>
      </w:pPr>
      <w:rPr>
        <w:rFonts w:ascii="OpenSymbol" w:hAnsi="OpenSymbol" w:cs="OpenSymbol" w:hint="default"/>
      </w:rPr>
    </w:lvl>
    <w:lvl w:ilvl="8">
      <w:start w:val="1"/>
      <w:numFmt w:val="bullet"/>
      <w:lvlText w:val="▪"/>
      <w:lvlJc w:val="left"/>
      <w:pPr>
        <w:ind w:left="3600" w:hanging="360"/>
      </w:pPr>
      <w:rPr>
        <w:rFonts w:ascii="OpenSymbol" w:hAnsi="OpenSymbol" w:cs="OpenSymbol" w:hint="default"/>
      </w:rPr>
    </w:lvl>
  </w:abstractNum>
  <w:abstractNum w:abstractNumId="33" w15:restartNumberingAfterBreak="0">
    <w:nsid w:val="55143803"/>
    <w:multiLevelType w:val="multilevel"/>
    <w:tmpl w:val="F46EEB38"/>
    <w:lvl w:ilvl="0">
      <w:start w:val="1"/>
      <w:numFmt w:val="bullet"/>
      <w:lvlText w:val=""/>
      <w:lvlJc w:val="left"/>
      <w:pPr>
        <w:ind w:left="720" w:hanging="360"/>
      </w:pPr>
      <w:rPr>
        <w:rFonts w:ascii="Symbol" w:hAnsi="Symbol" w:cs="Symbol" w:hint="default"/>
      </w:rPr>
    </w:lvl>
    <w:lvl w:ilvl="1">
      <w:start w:val="1"/>
      <w:numFmt w:val="bullet"/>
      <w:lvlText w:val="◦"/>
      <w:lvlJc w:val="left"/>
      <w:pPr>
        <w:ind w:left="1080" w:hanging="360"/>
      </w:pPr>
      <w:rPr>
        <w:rFonts w:ascii="OpenSymbol" w:hAnsi="OpenSymbol" w:cs="OpenSymbol" w:hint="default"/>
      </w:rPr>
    </w:lvl>
    <w:lvl w:ilvl="2">
      <w:start w:val="1"/>
      <w:numFmt w:val="bullet"/>
      <w:lvlText w:val="▪"/>
      <w:lvlJc w:val="left"/>
      <w:pPr>
        <w:ind w:left="1440" w:hanging="360"/>
      </w:pPr>
      <w:rPr>
        <w:rFonts w:ascii="OpenSymbol" w:hAnsi="OpenSymbol" w:cs="OpenSymbol" w:hint="default"/>
      </w:rPr>
    </w:lvl>
    <w:lvl w:ilvl="3">
      <w:start w:val="1"/>
      <w:numFmt w:val="bullet"/>
      <w:lvlText w:val=""/>
      <w:lvlJc w:val="left"/>
      <w:pPr>
        <w:ind w:left="1800" w:hanging="360"/>
      </w:pPr>
      <w:rPr>
        <w:rFonts w:ascii="Symbol" w:hAnsi="Symbol" w:cs="Symbol" w:hint="default"/>
      </w:rPr>
    </w:lvl>
    <w:lvl w:ilvl="4">
      <w:start w:val="1"/>
      <w:numFmt w:val="bullet"/>
      <w:lvlText w:val="◦"/>
      <w:lvlJc w:val="left"/>
      <w:pPr>
        <w:ind w:left="2160" w:hanging="360"/>
      </w:pPr>
      <w:rPr>
        <w:rFonts w:ascii="OpenSymbol" w:hAnsi="OpenSymbol" w:cs="OpenSymbol" w:hint="default"/>
      </w:rPr>
    </w:lvl>
    <w:lvl w:ilvl="5">
      <w:start w:val="1"/>
      <w:numFmt w:val="bullet"/>
      <w:lvlText w:val="▪"/>
      <w:lvlJc w:val="left"/>
      <w:pPr>
        <w:ind w:left="2520" w:hanging="360"/>
      </w:pPr>
      <w:rPr>
        <w:rFonts w:ascii="OpenSymbol" w:hAnsi="OpenSymbol" w:cs="OpenSymbol" w:hint="default"/>
      </w:rPr>
    </w:lvl>
    <w:lvl w:ilvl="6">
      <w:start w:val="1"/>
      <w:numFmt w:val="bullet"/>
      <w:lvlText w:val=""/>
      <w:lvlJc w:val="left"/>
      <w:pPr>
        <w:ind w:left="2880" w:hanging="360"/>
      </w:pPr>
      <w:rPr>
        <w:rFonts w:ascii="Symbol" w:hAnsi="Symbol" w:cs="Symbol" w:hint="default"/>
      </w:rPr>
    </w:lvl>
    <w:lvl w:ilvl="7">
      <w:start w:val="1"/>
      <w:numFmt w:val="bullet"/>
      <w:lvlText w:val="◦"/>
      <w:lvlJc w:val="left"/>
      <w:pPr>
        <w:ind w:left="3240" w:hanging="360"/>
      </w:pPr>
      <w:rPr>
        <w:rFonts w:ascii="OpenSymbol" w:hAnsi="OpenSymbol" w:cs="OpenSymbol" w:hint="default"/>
      </w:rPr>
    </w:lvl>
    <w:lvl w:ilvl="8">
      <w:start w:val="1"/>
      <w:numFmt w:val="bullet"/>
      <w:lvlText w:val="▪"/>
      <w:lvlJc w:val="left"/>
      <w:pPr>
        <w:ind w:left="3600" w:hanging="360"/>
      </w:pPr>
      <w:rPr>
        <w:rFonts w:ascii="OpenSymbol" w:hAnsi="OpenSymbol" w:cs="OpenSymbol" w:hint="default"/>
      </w:rPr>
    </w:lvl>
  </w:abstractNum>
  <w:abstractNum w:abstractNumId="34" w15:restartNumberingAfterBreak="0">
    <w:nsid w:val="555D19C9"/>
    <w:multiLevelType w:val="multilevel"/>
    <w:tmpl w:val="B7769C3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5" w15:restartNumberingAfterBreak="0">
    <w:nsid w:val="57966FDE"/>
    <w:multiLevelType w:val="hybridMultilevel"/>
    <w:tmpl w:val="96FCA896"/>
    <w:lvl w:ilvl="0" w:tplc="415A7E3E">
      <w:start w:val="1"/>
      <w:numFmt w:val="decimal"/>
      <w:lvlText w:val="%1."/>
      <w:lvlJc w:val="left"/>
      <w:pPr>
        <w:ind w:left="840" w:hanging="360"/>
      </w:pPr>
    </w:lvl>
    <w:lvl w:ilvl="1" w:tplc="04160019">
      <w:start w:val="1"/>
      <w:numFmt w:val="lowerLetter"/>
      <w:lvlText w:val="%2."/>
      <w:lvlJc w:val="left"/>
      <w:pPr>
        <w:ind w:left="1560" w:hanging="360"/>
      </w:pPr>
    </w:lvl>
    <w:lvl w:ilvl="2" w:tplc="0416001B">
      <w:start w:val="1"/>
      <w:numFmt w:val="lowerRoman"/>
      <w:lvlText w:val="%3."/>
      <w:lvlJc w:val="right"/>
      <w:pPr>
        <w:ind w:left="2280" w:hanging="180"/>
      </w:pPr>
    </w:lvl>
    <w:lvl w:ilvl="3" w:tplc="0416000F">
      <w:start w:val="1"/>
      <w:numFmt w:val="decimal"/>
      <w:lvlText w:val="%4."/>
      <w:lvlJc w:val="left"/>
      <w:pPr>
        <w:ind w:left="3000" w:hanging="360"/>
      </w:pPr>
    </w:lvl>
    <w:lvl w:ilvl="4" w:tplc="04160019">
      <w:start w:val="1"/>
      <w:numFmt w:val="lowerLetter"/>
      <w:lvlText w:val="%5."/>
      <w:lvlJc w:val="left"/>
      <w:pPr>
        <w:ind w:left="3720" w:hanging="360"/>
      </w:pPr>
    </w:lvl>
    <w:lvl w:ilvl="5" w:tplc="0416001B">
      <w:start w:val="1"/>
      <w:numFmt w:val="lowerRoman"/>
      <w:lvlText w:val="%6."/>
      <w:lvlJc w:val="right"/>
      <w:pPr>
        <w:ind w:left="4440" w:hanging="180"/>
      </w:pPr>
    </w:lvl>
    <w:lvl w:ilvl="6" w:tplc="0416000F">
      <w:start w:val="1"/>
      <w:numFmt w:val="decimal"/>
      <w:lvlText w:val="%7."/>
      <w:lvlJc w:val="left"/>
      <w:pPr>
        <w:ind w:left="5160" w:hanging="360"/>
      </w:pPr>
    </w:lvl>
    <w:lvl w:ilvl="7" w:tplc="04160019">
      <w:start w:val="1"/>
      <w:numFmt w:val="lowerLetter"/>
      <w:lvlText w:val="%8."/>
      <w:lvlJc w:val="left"/>
      <w:pPr>
        <w:ind w:left="5880" w:hanging="360"/>
      </w:pPr>
    </w:lvl>
    <w:lvl w:ilvl="8" w:tplc="0416001B">
      <w:start w:val="1"/>
      <w:numFmt w:val="lowerRoman"/>
      <w:lvlText w:val="%9."/>
      <w:lvlJc w:val="right"/>
      <w:pPr>
        <w:ind w:left="6600" w:hanging="180"/>
      </w:pPr>
    </w:lvl>
  </w:abstractNum>
  <w:abstractNum w:abstractNumId="36" w15:restartNumberingAfterBreak="0">
    <w:nsid w:val="66E82276"/>
    <w:multiLevelType w:val="multilevel"/>
    <w:tmpl w:val="8774102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7" w15:restartNumberingAfterBreak="0">
    <w:nsid w:val="697E5AC2"/>
    <w:multiLevelType w:val="hybridMultilevel"/>
    <w:tmpl w:val="F872E14E"/>
    <w:lvl w:ilvl="0" w:tplc="FFFFFFFF">
      <w:start w:val="1"/>
      <w:numFmt w:val="decimal"/>
      <w:lvlText w:val="%1."/>
      <w:lvlJc w:val="left"/>
      <w:rPr>
        <w:rFonts w:ascii="Calibri" w:eastAsia="SimSun" w:hAnsi="Calibri" w:cs="Calibri" w:hint="default"/>
        <w:b/>
        <w:color w:val="00000A"/>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8" w15:restartNumberingAfterBreak="0">
    <w:nsid w:val="6CFA0DB7"/>
    <w:multiLevelType w:val="hybridMultilevel"/>
    <w:tmpl w:val="34389488"/>
    <w:lvl w:ilvl="0" w:tplc="D08E6AF8">
      <w:start w:val="1"/>
      <w:numFmt w:val="lowerLetter"/>
      <w:lvlText w:val="%1)"/>
      <w:lvlJc w:val="left"/>
      <w:pPr>
        <w:ind w:left="1080" w:hanging="360"/>
      </w:pPr>
      <w:rPr>
        <w:rFonts w:eastAsia="SimSun" w:hint="default"/>
        <w:color w:val="auto"/>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9" w15:restartNumberingAfterBreak="0">
    <w:nsid w:val="742346DA"/>
    <w:multiLevelType w:val="hybridMultilevel"/>
    <w:tmpl w:val="DE228132"/>
    <w:lvl w:ilvl="0" w:tplc="2320087C">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40" w15:restartNumberingAfterBreak="0">
    <w:nsid w:val="75D82541"/>
    <w:multiLevelType w:val="hybridMultilevel"/>
    <w:tmpl w:val="9176BDC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76FE51B3"/>
    <w:multiLevelType w:val="hybridMultilevel"/>
    <w:tmpl w:val="3604C238"/>
    <w:lvl w:ilvl="0" w:tplc="88E4295E">
      <w:start w:val="1"/>
      <w:numFmt w:val="lowerLetter"/>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78DC555F"/>
    <w:multiLevelType w:val="hybridMultilevel"/>
    <w:tmpl w:val="BB3C823C"/>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43" w15:restartNumberingAfterBreak="0">
    <w:nsid w:val="796F5CBD"/>
    <w:multiLevelType w:val="hybridMultilevel"/>
    <w:tmpl w:val="4C26A67E"/>
    <w:lvl w:ilvl="0" w:tplc="733EA960">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44" w15:restartNumberingAfterBreak="0">
    <w:nsid w:val="79A73F2A"/>
    <w:multiLevelType w:val="hybridMultilevel"/>
    <w:tmpl w:val="04EC410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7C731DA7"/>
    <w:multiLevelType w:val="hybridMultilevel"/>
    <w:tmpl w:val="090A269C"/>
    <w:lvl w:ilvl="0" w:tplc="179E745A">
      <w:start w:val="1"/>
      <w:numFmt w:val="upperRoman"/>
      <w:lvlText w:val="%1-"/>
      <w:lvlJc w:val="left"/>
      <w:pPr>
        <w:ind w:left="1800" w:hanging="72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num w:numId="1" w16cid:durableId="1042364904">
    <w:abstractNumId w:val="2"/>
  </w:num>
  <w:num w:numId="2" w16cid:durableId="1085032072">
    <w:abstractNumId w:val="40"/>
  </w:num>
  <w:num w:numId="3" w16cid:durableId="153759325">
    <w:abstractNumId w:val="15"/>
  </w:num>
  <w:num w:numId="4" w16cid:durableId="1603370791">
    <w:abstractNumId w:val="29"/>
  </w:num>
  <w:num w:numId="5" w16cid:durableId="783039518">
    <w:abstractNumId w:val="11"/>
  </w:num>
  <w:num w:numId="6" w16cid:durableId="301623183">
    <w:abstractNumId w:val="27"/>
  </w:num>
  <w:num w:numId="7" w16cid:durableId="2100325816">
    <w:abstractNumId w:val="36"/>
  </w:num>
  <w:num w:numId="8" w16cid:durableId="1871989261">
    <w:abstractNumId w:val="41"/>
  </w:num>
  <w:num w:numId="9" w16cid:durableId="559024212">
    <w:abstractNumId w:val="25"/>
  </w:num>
  <w:num w:numId="10" w16cid:durableId="1027560159">
    <w:abstractNumId w:val="12"/>
  </w:num>
  <w:num w:numId="11" w16cid:durableId="1846551888">
    <w:abstractNumId w:val="44"/>
  </w:num>
  <w:num w:numId="12" w16cid:durableId="1501968887">
    <w:abstractNumId w:val="14"/>
  </w:num>
  <w:num w:numId="13" w16cid:durableId="2133667359">
    <w:abstractNumId w:val="34"/>
  </w:num>
  <w:num w:numId="14" w16cid:durableId="106975286">
    <w:abstractNumId w:val="38"/>
  </w:num>
  <w:num w:numId="15" w16cid:durableId="2043556224">
    <w:abstractNumId w:val="30"/>
  </w:num>
  <w:num w:numId="16" w16cid:durableId="823592544">
    <w:abstractNumId w:val="17"/>
  </w:num>
  <w:num w:numId="17" w16cid:durableId="880095195">
    <w:abstractNumId w:val="4"/>
  </w:num>
  <w:num w:numId="18" w16cid:durableId="621427226">
    <w:abstractNumId w:val="42"/>
  </w:num>
  <w:num w:numId="19" w16cid:durableId="669061959">
    <w:abstractNumId w:val="10"/>
  </w:num>
  <w:num w:numId="20" w16cid:durableId="1908029305">
    <w:abstractNumId w:val="31"/>
  </w:num>
  <w:num w:numId="21" w16cid:durableId="1859540421">
    <w:abstractNumId w:val="43"/>
  </w:num>
  <w:num w:numId="22" w16cid:durableId="509150637">
    <w:abstractNumId w:val="13"/>
  </w:num>
  <w:num w:numId="23" w16cid:durableId="2028478140">
    <w:abstractNumId w:val="39"/>
  </w:num>
  <w:num w:numId="24" w16cid:durableId="1265579688">
    <w:abstractNumId w:val="45"/>
  </w:num>
  <w:num w:numId="25" w16cid:durableId="1467115477">
    <w:abstractNumId w:val="19"/>
  </w:num>
  <w:num w:numId="26" w16cid:durableId="732432030">
    <w:abstractNumId w:val="3"/>
  </w:num>
  <w:num w:numId="27" w16cid:durableId="14230817">
    <w:abstractNumId w:val="33"/>
  </w:num>
  <w:num w:numId="28" w16cid:durableId="1826314662">
    <w:abstractNumId w:val="32"/>
  </w:num>
  <w:num w:numId="29" w16cid:durableId="2040929007">
    <w:abstractNumId w:val="0"/>
  </w:num>
  <w:num w:numId="30" w16cid:durableId="1198080133">
    <w:abstractNumId w:val="24"/>
  </w:num>
  <w:num w:numId="31" w16cid:durableId="1247612610">
    <w:abstractNumId w:val="7"/>
  </w:num>
  <w:num w:numId="32" w16cid:durableId="2013290614">
    <w:abstractNumId w:val="9"/>
  </w:num>
  <w:num w:numId="33" w16cid:durableId="1340740670">
    <w:abstractNumId w:val="23"/>
  </w:num>
  <w:num w:numId="34" w16cid:durableId="1131021085">
    <w:abstractNumId w:val="20"/>
  </w:num>
  <w:num w:numId="35" w16cid:durableId="2108768432">
    <w:abstractNumId w:val="16"/>
  </w:num>
  <w:num w:numId="36" w16cid:durableId="74789232">
    <w:abstractNumId w:val="22"/>
  </w:num>
  <w:num w:numId="37" w16cid:durableId="936791201">
    <w:abstractNumId w:val="1"/>
  </w:num>
  <w:num w:numId="38" w16cid:durableId="1612516503">
    <w:abstractNumId w:val="8"/>
  </w:num>
  <w:num w:numId="39" w16cid:durableId="5883901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1515178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4799805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219469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35064112">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4140530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201272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85989737">
    <w:abstractNumId w:val="21"/>
  </w:num>
  <w:num w:numId="47" w16cid:durableId="19373713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35B3"/>
    <w:rsid w:val="000152EE"/>
    <w:rsid w:val="00021197"/>
    <w:rsid w:val="0003039E"/>
    <w:rsid w:val="00031D6B"/>
    <w:rsid w:val="000342C6"/>
    <w:rsid w:val="00066058"/>
    <w:rsid w:val="00067D7A"/>
    <w:rsid w:val="00080133"/>
    <w:rsid w:val="000819DF"/>
    <w:rsid w:val="000827E8"/>
    <w:rsid w:val="000D484A"/>
    <w:rsid w:val="000D6437"/>
    <w:rsid w:val="000D6502"/>
    <w:rsid w:val="000E0437"/>
    <w:rsid w:val="000F6D72"/>
    <w:rsid w:val="00125D5B"/>
    <w:rsid w:val="00141940"/>
    <w:rsid w:val="00150626"/>
    <w:rsid w:val="00150B5F"/>
    <w:rsid w:val="00162D1A"/>
    <w:rsid w:val="00193372"/>
    <w:rsid w:val="001A48F1"/>
    <w:rsid w:val="001B715D"/>
    <w:rsid w:val="001D2A97"/>
    <w:rsid w:val="001D3687"/>
    <w:rsid w:val="001D7C5B"/>
    <w:rsid w:val="001E3451"/>
    <w:rsid w:val="002101F2"/>
    <w:rsid w:val="00220244"/>
    <w:rsid w:val="00220FBF"/>
    <w:rsid w:val="00225CA6"/>
    <w:rsid w:val="00240CC7"/>
    <w:rsid w:val="002564F4"/>
    <w:rsid w:val="00263E1A"/>
    <w:rsid w:val="002925E9"/>
    <w:rsid w:val="00293EE9"/>
    <w:rsid w:val="002978AC"/>
    <w:rsid w:val="002B4FA6"/>
    <w:rsid w:val="002B7067"/>
    <w:rsid w:val="002C1F05"/>
    <w:rsid w:val="002C615D"/>
    <w:rsid w:val="002E23AA"/>
    <w:rsid w:val="002E59C6"/>
    <w:rsid w:val="002F36C5"/>
    <w:rsid w:val="00315EE2"/>
    <w:rsid w:val="003161D4"/>
    <w:rsid w:val="00343040"/>
    <w:rsid w:val="00344CAE"/>
    <w:rsid w:val="0035066F"/>
    <w:rsid w:val="0035311E"/>
    <w:rsid w:val="0037309C"/>
    <w:rsid w:val="00380B4E"/>
    <w:rsid w:val="00382423"/>
    <w:rsid w:val="00384506"/>
    <w:rsid w:val="00397E92"/>
    <w:rsid w:val="003D517E"/>
    <w:rsid w:val="003D561E"/>
    <w:rsid w:val="003D6A6F"/>
    <w:rsid w:val="003E14B1"/>
    <w:rsid w:val="003E290D"/>
    <w:rsid w:val="003F60C7"/>
    <w:rsid w:val="003F7C06"/>
    <w:rsid w:val="00402170"/>
    <w:rsid w:val="00413AF6"/>
    <w:rsid w:val="004217AF"/>
    <w:rsid w:val="00460F5F"/>
    <w:rsid w:val="004638F7"/>
    <w:rsid w:val="0046714D"/>
    <w:rsid w:val="00475BF8"/>
    <w:rsid w:val="004760E5"/>
    <w:rsid w:val="0048176C"/>
    <w:rsid w:val="00486FBB"/>
    <w:rsid w:val="004B1330"/>
    <w:rsid w:val="004E4275"/>
    <w:rsid w:val="004F1315"/>
    <w:rsid w:val="004F2A53"/>
    <w:rsid w:val="004F59C6"/>
    <w:rsid w:val="00506505"/>
    <w:rsid w:val="00515EAE"/>
    <w:rsid w:val="005240B6"/>
    <w:rsid w:val="00552056"/>
    <w:rsid w:val="00555800"/>
    <w:rsid w:val="00562AD8"/>
    <w:rsid w:val="00563A7E"/>
    <w:rsid w:val="00595D49"/>
    <w:rsid w:val="005A21B8"/>
    <w:rsid w:val="005B1D02"/>
    <w:rsid w:val="005D569F"/>
    <w:rsid w:val="005D748C"/>
    <w:rsid w:val="00635ECC"/>
    <w:rsid w:val="00635F1B"/>
    <w:rsid w:val="006452CB"/>
    <w:rsid w:val="0064663F"/>
    <w:rsid w:val="00650A65"/>
    <w:rsid w:val="006818D9"/>
    <w:rsid w:val="006A6A07"/>
    <w:rsid w:val="006B1617"/>
    <w:rsid w:val="006B1D70"/>
    <w:rsid w:val="006C079D"/>
    <w:rsid w:val="006C23A3"/>
    <w:rsid w:val="006C533F"/>
    <w:rsid w:val="006D1EBA"/>
    <w:rsid w:val="006D7683"/>
    <w:rsid w:val="006E4B91"/>
    <w:rsid w:val="006F1E6B"/>
    <w:rsid w:val="00722822"/>
    <w:rsid w:val="00733EE1"/>
    <w:rsid w:val="00740B49"/>
    <w:rsid w:val="00747B07"/>
    <w:rsid w:val="00775B79"/>
    <w:rsid w:val="00782899"/>
    <w:rsid w:val="007A0DAF"/>
    <w:rsid w:val="007A1AF1"/>
    <w:rsid w:val="007A3DDB"/>
    <w:rsid w:val="007B12C6"/>
    <w:rsid w:val="007C3AC7"/>
    <w:rsid w:val="007D49A1"/>
    <w:rsid w:val="007E1DCB"/>
    <w:rsid w:val="007E7B99"/>
    <w:rsid w:val="007F389C"/>
    <w:rsid w:val="00804A07"/>
    <w:rsid w:val="00821064"/>
    <w:rsid w:val="00823DD3"/>
    <w:rsid w:val="00832E8D"/>
    <w:rsid w:val="00834548"/>
    <w:rsid w:val="0084190A"/>
    <w:rsid w:val="00845832"/>
    <w:rsid w:val="00846491"/>
    <w:rsid w:val="00864826"/>
    <w:rsid w:val="00892DDD"/>
    <w:rsid w:val="008A060F"/>
    <w:rsid w:val="008D17F6"/>
    <w:rsid w:val="008E4A80"/>
    <w:rsid w:val="00911C94"/>
    <w:rsid w:val="0094179E"/>
    <w:rsid w:val="00946A26"/>
    <w:rsid w:val="009566AF"/>
    <w:rsid w:val="00962B54"/>
    <w:rsid w:val="00966116"/>
    <w:rsid w:val="00980E78"/>
    <w:rsid w:val="009A1C05"/>
    <w:rsid w:val="009A2F23"/>
    <w:rsid w:val="009A4D69"/>
    <w:rsid w:val="009E6011"/>
    <w:rsid w:val="00A0228E"/>
    <w:rsid w:val="00A072AB"/>
    <w:rsid w:val="00A11771"/>
    <w:rsid w:val="00A35D8D"/>
    <w:rsid w:val="00A477D5"/>
    <w:rsid w:val="00A7137D"/>
    <w:rsid w:val="00A80530"/>
    <w:rsid w:val="00AA14EB"/>
    <w:rsid w:val="00AA2DB5"/>
    <w:rsid w:val="00AB4A78"/>
    <w:rsid w:val="00AB71D4"/>
    <w:rsid w:val="00AB7218"/>
    <w:rsid w:val="00AC3249"/>
    <w:rsid w:val="00AC37AA"/>
    <w:rsid w:val="00AE208E"/>
    <w:rsid w:val="00AE2506"/>
    <w:rsid w:val="00AF2C81"/>
    <w:rsid w:val="00B033D3"/>
    <w:rsid w:val="00B16613"/>
    <w:rsid w:val="00B2363F"/>
    <w:rsid w:val="00B44D29"/>
    <w:rsid w:val="00B52633"/>
    <w:rsid w:val="00B6202A"/>
    <w:rsid w:val="00B63397"/>
    <w:rsid w:val="00B67C39"/>
    <w:rsid w:val="00B74D5A"/>
    <w:rsid w:val="00B77707"/>
    <w:rsid w:val="00B77B66"/>
    <w:rsid w:val="00B80259"/>
    <w:rsid w:val="00BD2EFE"/>
    <w:rsid w:val="00BF35B3"/>
    <w:rsid w:val="00C0364B"/>
    <w:rsid w:val="00C05C55"/>
    <w:rsid w:val="00C06D61"/>
    <w:rsid w:val="00C406B8"/>
    <w:rsid w:val="00C44283"/>
    <w:rsid w:val="00C876F6"/>
    <w:rsid w:val="00C9770B"/>
    <w:rsid w:val="00CA1651"/>
    <w:rsid w:val="00CB494E"/>
    <w:rsid w:val="00CC5EC6"/>
    <w:rsid w:val="00CE32D9"/>
    <w:rsid w:val="00CF17DC"/>
    <w:rsid w:val="00CF574D"/>
    <w:rsid w:val="00D138AC"/>
    <w:rsid w:val="00D15304"/>
    <w:rsid w:val="00D23FA3"/>
    <w:rsid w:val="00D24C97"/>
    <w:rsid w:val="00D433B0"/>
    <w:rsid w:val="00D514EB"/>
    <w:rsid w:val="00D64AB3"/>
    <w:rsid w:val="00D71D6F"/>
    <w:rsid w:val="00D821D3"/>
    <w:rsid w:val="00D83F85"/>
    <w:rsid w:val="00D9608F"/>
    <w:rsid w:val="00DA7EFF"/>
    <w:rsid w:val="00DC1795"/>
    <w:rsid w:val="00DC2D22"/>
    <w:rsid w:val="00E32421"/>
    <w:rsid w:val="00E33E11"/>
    <w:rsid w:val="00E37B8A"/>
    <w:rsid w:val="00E411E4"/>
    <w:rsid w:val="00E44ED3"/>
    <w:rsid w:val="00E524B1"/>
    <w:rsid w:val="00E834B4"/>
    <w:rsid w:val="00E83525"/>
    <w:rsid w:val="00E9151A"/>
    <w:rsid w:val="00EA41F0"/>
    <w:rsid w:val="00EA6A16"/>
    <w:rsid w:val="00EB451E"/>
    <w:rsid w:val="00EB4EF9"/>
    <w:rsid w:val="00EE3298"/>
    <w:rsid w:val="00EF6784"/>
    <w:rsid w:val="00F06EFA"/>
    <w:rsid w:val="00F33BBF"/>
    <w:rsid w:val="00F454C2"/>
    <w:rsid w:val="00F47711"/>
    <w:rsid w:val="00F61D12"/>
    <w:rsid w:val="00F74C0E"/>
    <w:rsid w:val="00F75D4B"/>
    <w:rsid w:val="00F765A5"/>
    <w:rsid w:val="00F8095A"/>
    <w:rsid w:val="00F80D35"/>
    <w:rsid w:val="00F82110"/>
    <w:rsid w:val="00FA1412"/>
    <w:rsid w:val="00FA53D2"/>
    <w:rsid w:val="00FA5A09"/>
    <w:rsid w:val="00FA760C"/>
    <w:rsid w:val="00FC1C52"/>
    <w:rsid w:val="00FE1CEA"/>
    <w:rsid w:val="00FE3AE4"/>
    <w:rsid w:val="00FE3B8B"/>
    <w:rsid w:val="00FE6DB2"/>
    <w:rsid w:val="10A42F9A"/>
    <w:rsid w:val="1A064DEA"/>
    <w:rsid w:val="3093A0BE"/>
    <w:rsid w:val="4CC711C5"/>
    <w:rsid w:val="4ECCB73B"/>
    <w:rsid w:val="5CB594E2"/>
    <w:rsid w:val="5E28C977"/>
    <w:rsid w:val="67BDF595"/>
    <w:rsid w:val="71F957A4"/>
    <w:rsid w:val="744522F9"/>
    <w:rsid w:val="7450EC6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3AE2C"/>
  <w15:docId w15:val="{28C26221-9020-4435-A24E-BFFD40E7C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BF35B3"/>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BF35B3"/>
  </w:style>
  <w:style w:type="paragraph" w:styleId="Rodap">
    <w:name w:val="footer"/>
    <w:basedOn w:val="Normal"/>
    <w:link w:val="RodapChar"/>
    <w:uiPriority w:val="99"/>
    <w:unhideWhenUsed/>
    <w:rsid w:val="00BF35B3"/>
    <w:pPr>
      <w:tabs>
        <w:tab w:val="center" w:pos="4252"/>
        <w:tab w:val="right" w:pos="8504"/>
      </w:tabs>
      <w:spacing w:after="0" w:line="240" w:lineRule="auto"/>
    </w:pPr>
  </w:style>
  <w:style w:type="character" w:customStyle="1" w:styleId="RodapChar">
    <w:name w:val="Rodapé Char"/>
    <w:basedOn w:val="Fontepargpadro"/>
    <w:link w:val="Rodap"/>
    <w:uiPriority w:val="99"/>
    <w:rsid w:val="00BF35B3"/>
  </w:style>
  <w:style w:type="paragraph" w:customStyle="1" w:styleId="ndice">
    <w:name w:val="Índice"/>
    <w:basedOn w:val="Normal"/>
    <w:qFormat/>
    <w:rsid w:val="00E524B1"/>
    <w:pPr>
      <w:suppressLineNumbers/>
      <w:suppressAutoHyphens/>
      <w:spacing w:after="160" w:line="256" w:lineRule="auto"/>
      <w:textAlignment w:val="baseline"/>
    </w:pPr>
    <w:rPr>
      <w:rFonts w:ascii="Liberation Serif" w:eastAsia="SimSun" w:hAnsi="Liberation Serif" w:cs="Mangal"/>
      <w:color w:val="00000A"/>
      <w:sz w:val="24"/>
      <w:szCs w:val="24"/>
      <w:lang w:eastAsia="zh-CN" w:bidi="hi-IN"/>
    </w:rPr>
  </w:style>
  <w:style w:type="paragraph" w:customStyle="1" w:styleId="Contedodatabela">
    <w:name w:val="Conteúdo da tabela"/>
    <w:basedOn w:val="Normal"/>
    <w:qFormat/>
    <w:rsid w:val="00E524B1"/>
    <w:pPr>
      <w:suppressAutoHyphens/>
      <w:spacing w:after="160" w:line="256" w:lineRule="auto"/>
      <w:textAlignment w:val="baseline"/>
    </w:pPr>
    <w:rPr>
      <w:rFonts w:ascii="Liberation Serif" w:eastAsia="SimSun" w:hAnsi="Liberation Serif" w:cs="Mangal"/>
      <w:color w:val="00000A"/>
      <w:sz w:val="24"/>
      <w:szCs w:val="24"/>
      <w:lang w:eastAsia="zh-CN" w:bidi="hi-IN"/>
    </w:rPr>
  </w:style>
  <w:style w:type="paragraph" w:styleId="PargrafodaLista">
    <w:name w:val="List Paragraph"/>
    <w:basedOn w:val="Normal"/>
    <w:link w:val="PargrafodaListaChar"/>
    <w:uiPriority w:val="34"/>
    <w:qFormat/>
    <w:rsid w:val="00E524B1"/>
    <w:pPr>
      <w:suppressAutoHyphens/>
      <w:spacing w:after="160" w:line="256" w:lineRule="auto"/>
      <w:ind w:left="720"/>
      <w:contextualSpacing/>
      <w:textAlignment w:val="baseline"/>
    </w:pPr>
    <w:rPr>
      <w:rFonts w:ascii="Liberation Serif" w:eastAsia="SimSun" w:hAnsi="Liberation Serif" w:cs="Mangal"/>
      <w:color w:val="00000A"/>
      <w:sz w:val="24"/>
      <w:szCs w:val="21"/>
      <w:lang w:eastAsia="zh-CN" w:bidi="hi-IN"/>
    </w:rPr>
  </w:style>
  <w:style w:type="table" w:styleId="Tabelacomgrade">
    <w:name w:val="Table Grid"/>
    <w:basedOn w:val="Tabelanormal"/>
    <w:uiPriority w:val="39"/>
    <w:rsid w:val="00E524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basedOn w:val="Normal"/>
    <w:qFormat/>
    <w:rsid w:val="00E524B1"/>
    <w:pPr>
      <w:widowControl w:val="0"/>
      <w:suppressAutoHyphens/>
      <w:spacing w:after="0" w:line="240" w:lineRule="auto"/>
    </w:pPr>
    <w:rPr>
      <w:rFonts w:ascii="Arial" w:eastAsia="Times New Roman" w:hAnsi="Arial" w:cs="Arial"/>
      <w:lang w:eastAsia="zh-CN"/>
    </w:rPr>
  </w:style>
  <w:style w:type="character" w:customStyle="1" w:styleId="PargrafodaListaChar">
    <w:name w:val="Parágrafo da Lista Char"/>
    <w:link w:val="PargrafodaLista"/>
    <w:uiPriority w:val="34"/>
    <w:qFormat/>
    <w:locked/>
    <w:rsid w:val="00E524B1"/>
    <w:rPr>
      <w:rFonts w:ascii="Liberation Serif" w:eastAsia="SimSun" w:hAnsi="Liberation Serif" w:cs="Mangal"/>
      <w:color w:val="00000A"/>
      <w:sz w:val="24"/>
      <w:szCs w:val="21"/>
      <w:lang w:eastAsia="zh-CN" w:bidi="hi-IN"/>
    </w:rPr>
  </w:style>
  <w:style w:type="paragraph" w:customStyle="1" w:styleId="TableContents">
    <w:name w:val="Table Contents"/>
    <w:basedOn w:val="Normal"/>
    <w:qFormat/>
    <w:rsid w:val="00E524B1"/>
    <w:pPr>
      <w:suppressLineNumbers/>
      <w:suppressAutoHyphens/>
      <w:spacing w:after="0" w:line="240" w:lineRule="auto"/>
      <w:jc w:val="both"/>
    </w:pPr>
    <w:rPr>
      <w:rFonts w:ascii="Times New Roman" w:eastAsia="Times New Roman" w:hAnsi="Times New Roman" w:cs="Times New Roman"/>
      <w:kern w:val="1"/>
      <w:sz w:val="24"/>
      <w:szCs w:val="20"/>
      <w:lang w:eastAsia="zh-CN"/>
    </w:rPr>
  </w:style>
  <w:style w:type="paragraph" w:customStyle="1" w:styleId="Default">
    <w:name w:val="Default"/>
    <w:rsid w:val="00E524B1"/>
    <w:pPr>
      <w:autoSpaceDE w:val="0"/>
      <w:autoSpaceDN w:val="0"/>
      <w:adjustRightInd w:val="0"/>
      <w:spacing w:after="0" w:line="240" w:lineRule="auto"/>
    </w:pPr>
    <w:rPr>
      <w:rFonts w:ascii="Calibri" w:eastAsiaTheme="minorEastAsia" w:hAnsi="Calibri" w:cs="Calibri"/>
      <w:color w:val="000000"/>
      <w:sz w:val="24"/>
      <w:szCs w:val="24"/>
      <w:lang w:eastAsia="pt-BR"/>
    </w:rPr>
  </w:style>
  <w:style w:type="paragraph" w:styleId="Textodenotaderodap">
    <w:name w:val="footnote text"/>
    <w:basedOn w:val="Normal"/>
    <w:link w:val="TextodenotaderodapChar"/>
    <w:uiPriority w:val="99"/>
    <w:semiHidden/>
    <w:unhideWhenUsed/>
    <w:rsid w:val="00834548"/>
    <w:pPr>
      <w:suppressAutoHyphens/>
      <w:spacing w:after="0" w:line="240" w:lineRule="auto"/>
      <w:textAlignment w:val="baseline"/>
    </w:pPr>
    <w:rPr>
      <w:rFonts w:ascii="Liberation Serif" w:eastAsia="SimSun" w:hAnsi="Liberation Serif" w:cs="Mangal"/>
      <w:color w:val="00000A"/>
      <w:sz w:val="20"/>
      <w:szCs w:val="18"/>
      <w:lang w:eastAsia="zh-CN" w:bidi="hi-IN"/>
    </w:rPr>
  </w:style>
  <w:style w:type="character" w:customStyle="1" w:styleId="TextodenotaderodapChar">
    <w:name w:val="Texto de nota de rodapé Char"/>
    <w:basedOn w:val="Fontepargpadro"/>
    <w:link w:val="Textodenotaderodap"/>
    <w:uiPriority w:val="99"/>
    <w:semiHidden/>
    <w:rsid w:val="00834548"/>
    <w:rPr>
      <w:rFonts w:ascii="Liberation Serif" w:eastAsia="SimSun" w:hAnsi="Liberation Serif" w:cs="Mangal"/>
      <w:color w:val="00000A"/>
      <w:sz w:val="20"/>
      <w:szCs w:val="18"/>
      <w:lang w:eastAsia="zh-CN" w:bidi="hi-IN"/>
    </w:rPr>
  </w:style>
  <w:style w:type="character" w:styleId="Refdenotaderodap">
    <w:name w:val="footnote reference"/>
    <w:basedOn w:val="Fontepargpadro"/>
    <w:uiPriority w:val="99"/>
    <w:semiHidden/>
    <w:unhideWhenUsed/>
    <w:rsid w:val="00834548"/>
    <w:rPr>
      <w:vertAlign w:val="superscript"/>
    </w:rPr>
  </w:style>
  <w:style w:type="character" w:styleId="Hyperlink">
    <w:name w:val="Hyperlink"/>
    <w:rsid w:val="00834548"/>
    <w:rPr>
      <w:color w:val="0000FF"/>
      <w:u w:val="single"/>
    </w:rPr>
  </w:style>
  <w:style w:type="paragraph" w:styleId="Reviso">
    <w:name w:val="Revision"/>
    <w:hidden/>
    <w:uiPriority w:val="99"/>
    <w:semiHidden/>
    <w:rsid w:val="00B44D29"/>
    <w:pPr>
      <w:spacing w:after="0" w:line="240" w:lineRule="auto"/>
    </w:pPr>
  </w:style>
  <w:style w:type="character" w:styleId="MenoPendente">
    <w:name w:val="Unresolved Mention"/>
    <w:basedOn w:val="Fontepargpadro"/>
    <w:uiPriority w:val="99"/>
    <w:semiHidden/>
    <w:unhideWhenUsed/>
    <w:rsid w:val="00475BF8"/>
    <w:rPr>
      <w:color w:val="605E5C"/>
      <w:shd w:val="clear" w:color="auto" w:fill="E1DFDD"/>
    </w:rPr>
  </w:style>
  <w:style w:type="character" w:styleId="Refdecomentrio">
    <w:name w:val="annotation reference"/>
    <w:basedOn w:val="Fontepargpadro"/>
    <w:uiPriority w:val="99"/>
    <w:semiHidden/>
    <w:unhideWhenUsed/>
    <w:rsid w:val="007A1AF1"/>
    <w:rPr>
      <w:sz w:val="16"/>
      <w:szCs w:val="16"/>
    </w:rPr>
  </w:style>
  <w:style w:type="paragraph" w:styleId="Textodecomentrio">
    <w:name w:val="annotation text"/>
    <w:basedOn w:val="Normal"/>
    <w:link w:val="TextodecomentrioChar"/>
    <w:uiPriority w:val="99"/>
    <w:semiHidden/>
    <w:unhideWhenUsed/>
    <w:rsid w:val="007A1AF1"/>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7A1AF1"/>
    <w:rPr>
      <w:sz w:val="20"/>
      <w:szCs w:val="20"/>
    </w:rPr>
  </w:style>
  <w:style w:type="paragraph" w:styleId="Assuntodocomentrio">
    <w:name w:val="annotation subject"/>
    <w:basedOn w:val="Textodecomentrio"/>
    <w:next w:val="Textodecomentrio"/>
    <w:link w:val="AssuntodocomentrioChar"/>
    <w:uiPriority w:val="99"/>
    <w:semiHidden/>
    <w:unhideWhenUsed/>
    <w:rsid w:val="007A1AF1"/>
    <w:rPr>
      <w:b/>
      <w:bCs/>
    </w:rPr>
  </w:style>
  <w:style w:type="character" w:customStyle="1" w:styleId="AssuntodocomentrioChar">
    <w:name w:val="Assunto do comentário Char"/>
    <w:basedOn w:val="TextodecomentrioChar"/>
    <w:link w:val="Assuntodocomentrio"/>
    <w:uiPriority w:val="99"/>
    <w:semiHidden/>
    <w:rsid w:val="007A1AF1"/>
    <w:rPr>
      <w:b/>
      <w:bCs/>
      <w:sz w:val="20"/>
      <w:szCs w:val="20"/>
    </w:rPr>
  </w:style>
  <w:style w:type="paragraph" w:styleId="SemEspaamento">
    <w:name w:val="No Spacing"/>
    <w:uiPriority w:val="1"/>
    <w:qFormat/>
    <w:rsid w:val="006C23A3"/>
    <w:pPr>
      <w:suppressAutoHyphens/>
      <w:autoSpaceDN w:val="0"/>
      <w:spacing w:after="160" w:line="252" w:lineRule="auto"/>
    </w:pPr>
    <w:rPr>
      <w:rFonts w:ascii="Calibri" w:eastAsia="Calibri" w:hAnsi="Calibri" w:cs="Times New Roman"/>
      <w:color w:val="00000A"/>
      <w:kern w:val="3"/>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257247">
      <w:bodyDiv w:val="1"/>
      <w:marLeft w:val="0"/>
      <w:marRight w:val="0"/>
      <w:marTop w:val="0"/>
      <w:marBottom w:val="0"/>
      <w:divBdr>
        <w:top w:val="none" w:sz="0" w:space="0" w:color="auto"/>
        <w:left w:val="none" w:sz="0" w:space="0" w:color="auto"/>
        <w:bottom w:val="none" w:sz="0" w:space="0" w:color="auto"/>
        <w:right w:val="none" w:sz="0" w:space="0" w:color="auto"/>
      </w:divBdr>
    </w:div>
    <w:div w:id="255090616">
      <w:bodyDiv w:val="1"/>
      <w:marLeft w:val="0"/>
      <w:marRight w:val="0"/>
      <w:marTop w:val="0"/>
      <w:marBottom w:val="0"/>
      <w:divBdr>
        <w:top w:val="none" w:sz="0" w:space="0" w:color="auto"/>
        <w:left w:val="none" w:sz="0" w:space="0" w:color="auto"/>
        <w:bottom w:val="none" w:sz="0" w:space="0" w:color="auto"/>
        <w:right w:val="none" w:sz="0" w:space="0" w:color="auto"/>
      </w:divBdr>
    </w:div>
    <w:div w:id="580681003">
      <w:bodyDiv w:val="1"/>
      <w:marLeft w:val="0"/>
      <w:marRight w:val="0"/>
      <w:marTop w:val="0"/>
      <w:marBottom w:val="0"/>
      <w:divBdr>
        <w:top w:val="none" w:sz="0" w:space="0" w:color="auto"/>
        <w:left w:val="none" w:sz="0" w:space="0" w:color="auto"/>
        <w:bottom w:val="none" w:sz="0" w:space="0" w:color="auto"/>
        <w:right w:val="none" w:sz="0" w:space="0" w:color="auto"/>
      </w:divBdr>
    </w:div>
    <w:div w:id="957641379">
      <w:bodyDiv w:val="1"/>
      <w:marLeft w:val="0"/>
      <w:marRight w:val="0"/>
      <w:marTop w:val="0"/>
      <w:marBottom w:val="0"/>
      <w:divBdr>
        <w:top w:val="none" w:sz="0" w:space="0" w:color="auto"/>
        <w:left w:val="none" w:sz="0" w:space="0" w:color="auto"/>
        <w:bottom w:val="none" w:sz="0" w:space="0" w:color="auto"/>
        <w:right w:val="none" w:sz="0" w:space="0" w:color="auto"/>
      </w:divBdr>
    </w:div>
    <w:div w:id="979698383">
      <w:bodyDiv w:val="1"/>
      <w:marLeft w:val="0"/>
      <w:marRight w:val="0"/>
      <w:marTop w:val="0"/>
      <w:marBottom w:val="0"/>
      <w:divBdr>
        <w:top w:val="none" w:sz="0" w:space="0" w:color="auto"/>
        <w:left w:val="none" w:sz="0" w:space="0" w:color="auto"/>
        <w:bottom w:val="none" w:sz="0" w:space="0" w:color="auto"/>
        <w:right w:val="none" w:sz="0" w:space="0" w:color="auto"/>
      </w:divBdr>
    </w:div>
    <w:div w:id="1081685313">
      <w:bodyDiv w:val="1"/>
      <w:marLeft w:val="0"/>
      <w:marRight w:val="0"/>
      <w:marTop w:val="0"/>
      <w:marBottom w:val="0"/>
      <w:divBdr>
        <w:top w:val="none" w:sz="0" w:space="0" w:color="auto"/>
        <w:left w:val="none" w:sz="0" w:space="0" w:color="auto"/>
        <w:bottom w:val="none" w:sz="0" w:space="0" w:color="auto"/>
        <w:right w:val="none" w:sz="0" w:space="0" w:color="auto"/>
      </w:divBdr>
    </w:div>
    <w:div w:id="1090199824">
      <w:bodyDiv w:val="1"/>
      <w:marLeft w:val="0"/>
      <w:marRight w:val="0"/>
      <w:marTop w:val="0"/>
      <w:marBottom w:val="0"/>
      <w:divBdr>
        <w:top w:val="none" w:sz="0" w:space="0" w:color="auto"/>
        <w:left w:val="none" w:sz="0" w:space="0" w:color="auto"/>
        <w:bottom w:val="none" w:sz="0" w:space="0" w:color="auto"/>
        <w:right w:val="none" w:sz="0" w:space="0" w:color="auto"/>
      </w:divBdr>
    </w:div>
    <w:div w:id="1099064607">
      <w:bodyDiv w:val="1"/>
      <w:marLeft w:val="0"/>
      <w:marRight w:val="0"/>
      <w:marTop w:val="0"/>
      <w:marBottom w:val="0"/>
      <w:divBdr>
        <w:top w:val="none" w:sz="0" w:space="0" w:color="auto"/>
        <w:left w:val="none" w:sz="0" w:space="0" w:color="auto"/>
        <w:bottom w:val="none" w:sz="0" w:space="0" w:color="auto"/>
        <w:right w:val="none" w:sz="0" w:space="0" w:color="auto"/>
      </w:divBdr>
    </w:div>
    <w:div w:id="1109158208">
      <w:bodyDiv w:val="1"/>
      <w:marLeft w:val="0"/>
      <w:marRight w:val="0"/>
      <w:marTop w:val="0"/>
      <w:marBottom w:val="0"/>
      <w:divBdr>
        <w:top w:val="none" w:sz="0" w:space="0" w:color="auto"/>
        <w:left w:val="none" w:sz="0" w:space="0" w:color="auto"/>
        <w:bottom w:val="none" w:sz="0" w:space="0" w:color="auto"/>
        <w:right w:val="none" w:sz="0" w:space="0" w:color="auto"/>
      </w:divBdr>
    </w:div>
    <w:div w:id="1313485741">
      <w:bodyDiv w:val="1"/>
      <w:marLeft w:val="0"/>
      <w:marRight w:val="0"/>
      <w:marTop w:val="0"/>
      <w:marBottom w:val="0"/>
      <w:divBdr>
        <w:top w:val="none" w:sz="0" w:space="0" w:color="auto"/>
        <w:left w:val="none" w:sz="0" w:space="0" w:color="auto"/>
        <w:bottom w:val="none" w:sz="0" w:space="0" w:color="auto"/>
        <w:right w:val="none" w:sz="0" w:space="0" w:color="auto"/>
      </w:divBdr>
    </w:div>
    <w:div w:id="1599370007">
      <w:bodyDiv w:val="1"/>
      <w:marLeft w:val="0"/>
      <w:marRight w:val="0"/>
      <w:marTop w:val="0"/>
      <w:marBottom w:val="0"/>
      <w:divBdr>
        <w:top w:val="none" w:sz="0" w:space="0" w:color="auto"/>
        <w:left w:val="none" w:sz="0" w:space="0" w:color="auto"/>
        <w:bottom w:val="none" w:sz="0" w:space="0" w:color="auto"/>
        <w:right w:val="none" w:sz="0" w:space="0" w:color="auto"/>
      </w:divBdr>
    </w:div>
    <w:div w:id="1743869916">
      <w:bodyDiv w:val="1"/>
      <w:marLeft w:val="0"/>
      <w:marRight w:val="0"/>
      <w:marTop w:val="0"/>
      <w:marBottom w:val="0"/>
      <w:divBdr>
        <w:top w:val="none" w:sz="0" w:space="0" w:color="auto"/>
        <w:left w:val="none" w:sz="0" w:space="0" w:color="auto"/>
        <w:bottom w:val="none" w:sz="0" w:space="0" w:color="auto"/>
        <w:right w:val="none" w:sz="0" w:space="0" w:color="auto"/>
      </w:divBdr>
    </w:div>
    <w:div w:id="1816413993">
      <w:bodyDiv w:val="1"/>
      <w:marLeft w:val="0"/>
      <w:marRight w:val="0"/>
      <w:marTop w:val="0"/>
      <w:marBottom w:val="0"/>
      <w:divBdr>
        <w:top w:val="none" w:sz="0" w:space="0" w:color="auto"/>
        <w:left w:val="none" w:sz="0" w:space="0" w:color="auto"/>
        <w:bottom w:val="none" w:sz="0" w:space="0" w:color="auto"/>
        <w:right w:val="none" w:sz="0" w:space="0" w:color="auto"/>
      </w:divBdr>
    </w:div>
    <w:div w:id="1976446695">
      <w:bodyDiv w:val="1"/>
      <w:marLeft w:val="0"/>
      <w:marRight w:val="0"/>
      <w:marTop w:val="0"/>
      <w:marBottom w:val="0"/>
      <w:divBdr>
        <w:top w:val="none" w:sz="0" w:space="0" w:color="auto"/>
        <w:left w:val="none" w:sz="0" w:space="0" w:color="auto"/>
        <w:bottom w:val="none" w:sz="0" w:space="0" w:color="auto"/>
        <w:right w:val="none" w:sz="0" w:space="0" w:color="auto"/>
      </w:divBdr>
    </w:div>
    <w:div w:id="2116249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A9642417AB7204693BA4310288C51B4" ma:contentTypeVersion="11" ma:contentTypeDescription="Create a new document." ma:contentTypeScope="" ma:versionID="240c08cecb5df5d81fa70b4963cb754e">
  <xsd:schema xmlns:xsd="http://www.w3.org/2001/XMLSchema" xmlns:xs="http://www.w3.org/2001/XMLSchema" xmlns:p="http://schemas.microsoft.com/office/2006/metadata/properties" xmlns:ns2="67460616-fc75-4a99-ad92-6279fed3ebc6" xmlns:ns3="9bf96f1e-40c8-4243-bacd-dece48370402" targetNamespace="http://schemas.microsoft.com/office/2006/metadata/properties" ma:root="true" ma:fieldsID="b9e62551199cfaf2ace1935baf19ce0d" ns2:_="" ns3:_="">
    <xsd:import namespace="67460616-fc75-4a99-ad92-6279fed3ebc6"/>
    <xsd:import namespace="9bf96f1e-40c8-4243-bacd-dece4837040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460616-fc75-4a99-ad92-6279fed3eb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15740bc-3093-41b7-9786-697cdacfbcd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f96f1e-40c8-4243-bacd-dece4837040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a68b61ff-a49d-4891-9910-6ecb2189dbd3}" ma:internalName="TaxCatchAll" ma:showField="CatchAllData" ma:web="9bf96f1e-40c8-4243-bacd-dece4837040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bf96f1e-40c8-4243-bacd-dece48370402" xsi:nil="true"/>
    <lcf76f155ced4ddcb4097134ff3c332f xmlns="67460616-fc75-4a99-ad92-6279fed3ebc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6D3B5E-1541-4832-8E36-C335021A5990}">
  <ds:schemaRefs>
    <ds:schemaRef ds:uri="http://schemas.microsoft.com/sharepoint/v3/contenttype/forms"/>
  </ds:schemaRefs>
</ds:datastoreItem>
</file>

<file path=customXml/itemProps2.xml><?xml version="1.0" encoding="utf-8"?>
<ds:datastoreItem xmlns:ds="http://schemas.openxmlformats.org/officeDocument/2006/customXml" ds:itemID="{BC62F0BC-FB59-4FDB-A42E-F8B3AA57AB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460616-fc75-4a99-ad92-6279fed3ebc6"/>
    <ds:schemaRef ds:uri="9bf96f1e-40c8-4243-bacd-dece483704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83392B-BE32-4D40-8625-621F8561045A}">
  <ds:schemaRefs>
    <ds:schemaRef ds:uri="http://schemas.microsoft.com/office/2006/metadata/properties"/>
    <ds:schemaRef ds:uri="http://schemas.microsoft.com/office/infopath/2007/PartnerControls"/>
    <ds:schemaRef ds:uri="9bf96f1e-40c8-4243-bacd-dece48370402"/>
    <ds:schemaRef ds:uri="67460616-fc75-4a99-ad92-6279fed3ebc6"/>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8</Pages>
  <Words>2357</Words>
  <Characters>12731</Characters>
  <Application>Microsoft Office Word</Application>
  <DocSecurity>0</DocSecurity>
  <Lines>106</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Agripino Zumba de Oliveira Filho</dc:creator>
  <cp:lastModifiedBy>Marília Albuquerque</cp:lastModifiedBy>
  <cp:revision>10</cp:revision>
  <dcterms:created xsi:type="dcterms:W3CDTF">2024-02-14T21:12:00Z</dcterms:created>
  <dcterms:modified xsi:type="dcterms:W3CDTF">2024-04-04T21:58:00Z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0x010100EA9642417AB7204693BA4310288C51B4</vt:lpwstr>
  </property>
  <property fmtid="{D5CDD505-2E9C-101B-9397-08002B2CF9AE}" pid="3" name="MediaServiceImageTags">
    <vt:lpwstr/>
  </property>
</Properties>
</file>